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FAF3D" w14:textId="0D73B072" w:rsidR="00E75496" w:rsidRDefault="00E75496">
      <w:r>
        <w:rPr>
          <w:noProof/>
        </w:rPr>
        <w:drawing>
          <wp:inline distT="0" distB="0" distL="0" distR="0" wp14:anchorId="61ABE173" wp14:editId="0643B78D">
            <wp:extent cx="5760720" cy="3611880"/>
            <wp:effectExtent l="0" t="0" r="0" b="7620"/>
            <wp:docPr id="1430344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96"/>
    <w:rsid w:val="008F01F0"/>
    <w:rsid w:val="00E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3625"/>
  <w15:chartTrackingRefBased/>
  <w15:docId w15:val="{22DDBA5F-C1A5-43B3-A5A4-BA5628BA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 Mühendisleri Odası Eskişehir Şubesi</dc:creator>
  <cp:keywords/>
  <dc:description/>
  <cp:lastModifiedBy>Ziraat Mühendisleri Odası Eskişehir Şubesi</cp:lastModifiedBy>
  <cp:revision>1</cp:revision>
  <dcterms:created xsi:type="dcterms:W3CDTF">2024-05-20T10:51:00Z</dcterms:created>
  <dcterms:modified xsi:type="dcterms:W3CDTF">2024-05-20T10:52:00Z</dcterms:modified>
</cp:coreProperties>
</file>