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8789"/>
      </w:tblGrid>
      <w:tr w:rsidR="00FD6C4F" w:rsidRPr="00D65666">
        <w:trPr>
          <w:trHeight w:val="480"/>
          <w:jc w:val="center"/>
        </w:trPr>
        <w:tc>
          <w:tcPr>
            <w:tcW w:w="8789" w:type="dxa"/>
            <w:vAlign w:val="center"/>
          </w:tcPr>
          <w:p w:rsidR="00FD6C4F" w:rsidRPr="001C6120" w:rsidRDefault="00FD6C4F" w:rsidP="00FB1254">
            <w:pPr>
              <w:tabs>
                <w:tab w:val="left" w:pos="566"/>
              </w:tabs>
              <w:spacing w:after="0" w:line="240" w:lineRule="exact"/>
              <w:ind w:firstLine="567"/>
              <w:rPr>
                <w:rFonts w:ascii="Times New Roman" w:hAnsi="Times New Roman" w:cs="Times New Roman"/>
                <w:color w:val="000000"/>
                <w:sz w:val="24"/>
                <w:szCs w:val="24"/>
                <w:u w:val="single"/>
              </w:rPr>
            </w:pPr>
            <w:r w:rsidRPr="001C6120">
              <w:rPr>
                <w:rFonts w:ascii="Times New Roman" w:hAnsi="Times New Roman" w:cs="Times New Roman"/>
                <w:b/>
                <w:bCs/>
                <w:color w:val="000000"/>
                <w:sz w:val="24"/>
                <w:szCs w:val="24"/>
                <w:u w:val="single"/>
              </w:rPr>
              <w:t>Gıda, Tarım ve Hayvancılık</w:t>
            </w:r>
            <w:r w:rsidRPr="001C6120">
              <w:rPr>
                <w:rFonts w:ascii="Times New Roman" w:hAnsi="Times New Roman" w:cs="Times New Roman"/>
                <w:color w:val="000000"/>
                <w:sz w:val="24"/>
                <w:szCs w:val="24"/>
                <w:u w:val="single"/>
              </w:rPr>
              <w:t xml:space="preserve"> Bakanlığından:</w:t>
            </w:r>
          </w:p>
          <w:p w:rsidR="00FD6C4F" w:rsidRPr="001C6120" w:rsidRDefault="00FD6C4F" w:rsidP="00FB1254">
            <w:pPr>
              <w:spacing w:before="56" w:after="0" w:line="240" w:lineRule="exact"/>
              <w:jc w:val="center"/>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ULUSAL KIRMIZI ET KONSEYİ ÇALIŞMA USUL VE</w:t>
            </w:r>
          </w:p>
          <w:p w:rsidR="00FD6C4F" w:rsidRPr="001C6120" w:rsidRDefault="00FD6C4F" w:rsidP="00FB1254">
            <w:pPr>
              <w:spacing w:after="170" w:line="240" w:lineRule="exact"/>
              <w:jc w:val="center"/>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ESASLARI HAKKINDA YÖNETMELİK TASLAĞI</w:t>
            </w:r>
          </w:p>
          <w:p w:rsidR="00FD6C4F" w:rsidRPr="001C6120" w:rsidRDefault="00FD6C4F" w:rsidP="00FB1254">
            <w:pPr>
              <w:spacing w:after="0" w:line="240" w:lineRule="exact"/>
              <w:jc w:val="center"/>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BİRİNCİ BÖLÜM</w:t>
            </w:r>
          </w:p>
          <w:p w:rsidR="00FD6C4F" w:rsidRPr="001C6120" w:rsidRDefault="00FD6C4F" w:rsidP="00FB1254">
            <w:pPr>
              <w:spacing w:after="0" w:line="240" w:lineRule="exact"/>
              <w:jc w:val="center"/>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Amaç, Kapsam, Dayanak ve Tanımlar</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 xml:space="preserve">Amaç ve kapsam </w:t>
            </w:r>
          </w:p>
          <w:p w:rsidR="00FD6C4F" w:rsidRPr="00C91D7F" w:rsidRDefault="00FD6C4F" w:rsidP="005141EA">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r>
            <w:r w:rsidRPr="005141EA">
              <w:rPr>
                <w:rFonts w:ascii="Times New Roman" w:hAnsi="Times New Roman" w:cs="Times New Roman"/>
                <w:b/>
                <w:bCs/>
                <w:sz w:val="24"/>
                <w:szCs w:val="24"/>
              </w:rPr>
              <w:t xml:space="preserve">MADDE 1 – </w:t>
            </w:r>
            <w:r w:rsidRPr="005141EA">
              <w:rPr>
                <w:rFonts w:ascii="Times New Roman" w:hAnsi="Times New Roman" w:cs="Times New Roman"/>
                <w:sz w:val="24"/>
                <w:szCs w:val="24"/>
              </w:rPr>
              <w:t xml:space="preserve">(1) </w:t>
            </w:r>
            <w:r w:rsidRPr="00C91D7F">
              <w:rPr>
                <w:rFonts w:ascii="Times New Roman" w:hAnsi="Times New Roman" w:cs="Times New Roman"/>
                <w:color w:val="000000"/>
                <w:sz w:val="24"/>
                <w:szCs w:val="24"/>
              </w:rPr>
              <w:t>Bu Yönetmeliğin amacı; 18/4/2006 tarihli ve 5488 sayılı Tarım Kanununda belirtilen ulusal tarım politikaları çerçevesinde çalışmalar yapmak üzere kırmızı et üreten üreticilerin ve kırmızı etten elde edilen asıl ve yan ürünleri işleyerek mamul ve yarı mamul ürünlere dönüştüren sanayicilerin, oluşturdukları birlik, dernek, kooperatif temsilcileri ile bunlara üye olan gerçek ve tüzel kişiler, kırmızı et ile ilgili çalışmalar yapan araştırma kurumları, meslek odaları, sivil toplum kuruluşları ile kamu kurum ve kuruluşlarının bir araya gelerek tüzel kişiliği haiz bir Ulusal Kırmızı Et Konseyi kurmalarını sağlamak ve çalışma usul ve esaslarını belirlemektir</w:t>
            </w:r>
            <w:r w:rsidRPr="00C91D7F">
              <w:rPr>
                <w:rFonts w:ascii="Times New Roman" w:hAnsi="Times New Roman" w:cs="Times New Roman"/>
                <w:color w:val="FF0000"/>
                <w:sz w:val="24"/>
                <w:szCs w:val="24"/>
              </w:rPr>
              <w:t>.</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 xml:space="preserve">           (2) Bu Yönetmelik Ulusal Kırmızı Et Konseyinin işleyiş, yönetim ile görev, yetki, denetim ve gelirleri ile ilgili usul ve esasları kapsar.</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 xml:space="preserve">Dayanak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 xml:space="preserve">MADDE 2 – </w:t>
            </w:r>
            <w:r w:rsidRPr="001C6120">
              <w:rPr>
                <w:rFonts w:ascii="Times New Roman" w:hAnsi="Times New Roman" w:cs="Times New Roman"/>
                <w:color w:val="000000"/>
                <w:sz w:val="24"/>
                <w:szCs w:val="24"/>
              </w:rPr>
              <w:t xml:space="preserve">(1) Bu Yönetmelik, 18/4/2006 tarihli ve 5488 sayılı Tarım Kanununun 11 inci maddesine dayanılarak hazırlanmıştır. </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 xml:space="preserve">Tanımlar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 xml:space="preserve">MADDE 3 – </w:t>
            </w:r>
            <w:r w:rsidRPr="001C6120">
              <w:rPr>
                <w:rFonts w:ascii="Times New Roman" w:hAnsi="Times New Roman" w:cs="Times New Roman"/>
                <w:color w:val="000000"/>
                <w:sz w:val="24"/>
                <w:szCs w:val="24"/>
              </w:rPr>
              <w:t xml:space="preserve">(1) Bu Yönetmelikte geçen;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a) Araştırma ve Danışma Kurulu: </w:t>
            </w:r>
            <w:r>
              <w:rPr>
                <w:rFonts w:ascii="Times New Roman" w:hAnsi="Times New Roman" w:cs="Times New Roman"/>
                <w:color w:val="000000"/>
                <w:sz w:val="24"/>
                <w:szCs w:val="24"/>
              </w:rPr>
              <w:t>21 inci</w:t>
            </w:r>
            <w:r w:rsidRPr="001C6120">
              <w:rPr>
                <w:rFonts w:ascii="Times New Roman" w:hAnsi="Times New Roman" w:cs="Times New Roman"/>
                <w:color w:val="000000"/>
                <w:sz w:val="24"/>
                <w:szCs w:val="24"/>
              </w:rPr>
              <w:t xml:space="preserve"> maddede belirtilen hükümlere göre oluşturulan kurulu,</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b) Bakanlık: Gıda, Tarım ve Hayvancılık Bakanlığını,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c) Denetleme Kurulu: 1</w:t>
            </w:r>
            <w:r>
              <w:rPr>
                <w:rFonts w:ascii="Times New Roman" w:hAnsi="Times New Roman" w:cs="Times New Roman"/>
                <w:color w:val="000000"/>
                <w:sz w:val="24"/>
                <w:szCs w:val="24"/>
              </w:rPr>
              <w:t>8 inci</w:t>
            </w:r>
            <w:r w:rsidRPr="001C6120">
              <w:rPr>
                <w:rFonts w:ascii="Times New Roman" w:hAnsi="Times New Roman" w:cs="Times New Roman"/>
                <w:color w:val="000000"/>
                <w:sz w:val="24"/>
                <w:szCs w:val="24"/>
              </w:rPr>
              <w:t xml:space="preserve"> maddede belirtilen hükümlere göre oluşturulan kurulu,</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ç) Genel Kurul: Konsey üyesi alt grup temsilcilerinin katılımıyla oluşan kurulu,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d) Genel Müdürlük: Hayvancılık Genel Müdürlüğünü,</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e) Kanun: Tarım Kanununu,</w:t>
            </w:r>
          </w:p>
          <w:p w:rsidR="00FD6C4F"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f) Konsey: Ulusal Kırmızı Et Konseyini,</w:t>
            </w:r>
          </w:p>
          <w:p w:rsidR="00FD6C4F" w:rsidRPr="00C91D7F" w:rsidRDefault="00FD6C4F" w:rsidP="00FB1254">
            <w:pPr>
              <w:tabs>
                <w:tab w:val="left" w:pos="566"/>
              </w:tabs>
              <w:spacing w:after="0" w:line="240" w:lineRule="exact"/>
              <w:jc w:val="both"/>
              <w:rPr>
                <w:rFonts w:ascii="Times New Roman" w:hAnsi="Times New Roman" w:cs="Times New Roman"/>
                <w:color w:val="000000"/>
                <w:sz w:val="24"/>
                <w:szCs w:val="24"/>
              </w:rPr>
            </w:pPr>
            <w:r w:rsidRPr="00C91D7F">
              <w:rPr>
                <w:rFonts w:ascii="Times New Roman" w:hAnsi="Times New Roman" w:cs="Times New Roman"/>
                <w:color w:val="000000"/>
                <w:sz w:val="24"/>
                <w:szCs w:val="24"/>
              </w:rPr>
              <w:t xml:space="preserve">         g) Kurucular Kurulu: Konseyin Kurulması için kuruluş dilekçesi ile müracaat eden ve Konsey kuruluşunu oluşturan kişileri,</w:t>
            </w:r>
          </w:p>
          <w:p w:rsidR="00FD6C4F" w:rsidRPr="00C91D7F"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C91D7F">
              <w:rPr>
                <w:rFonts w:ascii="Times New Roman" w:hAnsi="Times New Roman" w:cs="Times New Roman"/>
                <w:color w:val="000000"/>
                <w:sz w:val="24"/>
                <w:szCs w:val="24"/>
              </w:rPr>
              <w:t xml:space="preserve">         ğ) Kuruluş Dilekçesi: Konseyin kurulması talebini içeren dilekçeyi,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r>
            <w:r>
              <w:rPr>
                <w:rFonts w:ascii="Times New Roman" w:hAnsi="Times New Roman" w:cs="Times New Roman"/>
                <w:color w:val="000000"/>
                <w:sz w:val="24"/>
                <w:szCs w:val="24"/>
              </w:rPr>
              <w:t>h</w:t>
            </w:r>
            <w:r w:rsidRPr="001C6120">
              <w:rPr>
                <w:rFonts w:ascii="Times New Roman" w:hAnsi="Times New Roman" w:cs="Times New Roman"/>
                <w:color w:val="000000"/>
                <w:sz w:val="24"/>
                <w:szCs w:val="24"/>
              </w:rPr>
              <w:t xml:space="preserve">) Sektör: Kırmızı etin üretim, kesim, işleme, depolama, pazarlama ve tüketime sunulmasıyla ilişkili her türlü faaliyet alanını,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r>
            <w:r>
              <w:rPr>
                <w:rFonts w:ascii="Times New Roman" w:hAnsi="Times New Roman" w:cs="Times New Roman"/>
                <w:color w:val="000000"/>
                <w:sz w:val="24"/>
                <w:szCs w:val="24"/>
              </w:rPr>
              <w:t>ı</w:t>
            </w:r>
            <w:r w:rsidRPr="001C6120">
              <w:rPr>
                <w:rFonts w:ascii="Times New Roman" w:hAnsi="Times New Roman" w:cs="Times New Roman"/>
                <w:color w:val="000000"/>
                <w:sz w:val="24"/>
                <w:szCs w:val="24"/>
              </w:rPr>
              <w:t xml:space="preserve">) Tarımsal Destekleme ve Yönlendirme Kurulu: Tarım Kanununun 16. maddesine göre kurulmuş kurulu,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r>
            <w:r>
              <w:rPr>
                <w:rFonts w:ascii="Times New Roman" w:hAnsi="Times New Roman" w:cs="Times New Roman"/>
                <w:color w:val="000000"/>
                <w:sz w:val="24"/>
                <w:szCs w:val="24"/>
              </w:rPr>
              <w:t>i</w:t>
            </w:r>
            <w:r w:rsidRPr="001C6120">
              <w:rPr>
                <w:rFonts w:ascii="Times New Roman" w:hAnsi="Times New Roman" w:cs="Times New Roman"/>
                <w:color w:val="000000"/>
                <w:sz w:val="24"/>
                <w:szCs w:val="24"/>
              </w:rPr>
              <w:t>) Yönetim Kurulu: Her bir alt grup üyelerinin kendi aralarında yaptığı seçimle oluşan ve Genel Kurul tarafından onaylanan üyelerden oluşan kurulu</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ifade eder. </w:t>
            </w:r>
          </w:p>
          <w:p w:rsidR="00FD6C4F" w:rsidRPr="007F5D06" w:rsidRDefault="00FD6C4F" w:rsidP="00FB1254">
            <w:pPr>
              <w:spacing w:after="0" w:line="240" w:lineRule="exact"/>
              <w:jc w:val="center"/>
              <w:rPr>
                <w:rFonts w:ascii="Times New Roman" w:hAnsi="Times New Roman" w:cs="Times New Roman"/>
                <w:b/>
                <w:bCs/>
                <w:color w:val="000000"/>
                <w:sz w:val="24"/>
                <w:szCs w:val="24"/>
              </w:rPr>
            </w:pPr>
            <w:r w:rsidRPr="007F5D06">
              <w:rPr>
                <w:rFonts w:ascii="Times New Roman" w:hAnsi="Times New Roman" w:cs="Times New Roman"/>
                <w:b/>
                <w:bCs/>
                <w:color w:val="000000"/>
                <w:sz w:val="24"/>
                <w:szCs w:val="24"/>
              </w:rPr>
              <w:t>İKİNCİ BÖLÜM</w:t>
            </w:r>
          </w:p>
          <w:p w:rsidR="00FD6C4F" w:rsidRPr="007F5D06" w:rsidRDefault="00FD6C4F" w:rsidP="00FB1254">
            <w:pPr>
              <w:spacing w:after="56" w:line="240" w:lineRule="exact"/>
              <w:jc w:val="center"/>
              <w:rPr>
                <w:rFonts w:ascii="Times New Roman" w:hAnsi="Times New Roman" w:cs="Times New Roman"/>
                <w:b/>
                <w:bCs/>
                <w:color w:val="000000"/>
                <w:sz w:val="24"/>
                <w:szCs w:val="24"/>
              </w:rPr>
            </w:pPr>
            <w:r w:rsidRPr="007F5D06">
              <w:rPr>
                <w:rFonts w:ascii="Times New Roman" w:hAnsi="Times New Roman" w:cs="Times New Roman"/>
                <w:b/>
                <w:bCs/>
                <w:color w:val="000000"/>
                <w:sz w:val="24"/>
                <w:szCs w:val="24"/>
              </w:rPr>
              <w:t xml:space="preserve">Konseyin Kuruluşu, Görevleri ve </w:t>
            </w:r>
            <w:r>
              <w:rPr>
                <w:rFonts w:ascii="Times New Roman" w:hAnsi="Times New Roman" w:cs="Times New Roman"/>
                <w:b/>
                <w:bCs/>
                <w:color w:val="000000"/>
                <w:sz w:val="24"/>
                <w:szCs w:val="24"/>
              </w:rPr>
              <w:t>Ü</w:t>
            </w:r>
            <w:r w:rsidRPr="007F5D06">
              <w:rPr>
                <w:rFonts w:ascii="Times New Roman" w:hAnsi="Times New Roman" w:cs="Times New Roman"/>
                <w:b/>
                <w:bCs/>
                <w:color w:val="000000"/>
                <w:sz w:val="24"/>
                <w:szCs w:val="24"/>
              </w:rPr>
              <w:t>yelik</w:t>
            </w:r>
          </w:p>
          <w:p w:rsidR="00FD6C4F" w:rsidRPr="007F5D06" w:rsidRDefault="00FD6C4F" w:rsidP="00FB1254">
            <w:pPr>
              <w:spacing w:after="56" w:line="240" w:lineRule="exact"/>
              <w:jc w:val="center"/>
              <w:rPr>
                <w:rFonts w:ascii="Times New Roman" w:hAnsi="Times New Roman" w:cs="Times New Roman"/>
                <w:b/>
                <w:bCs/>
                <w:color w:val="000000"/>
                <w:sz w:val="24"/>
                <w:szCs w:val="24"/>
              </w:rPr>
            </w:pPr>
          </w:p>
          <w:p w:rsidR="00FD6C4F" w:rsidRPr="007F5D06" w:rsidRDefault="00FD6C4F" w:rsidP="005141EA">
            <w:pPr>
              <w:spacing w:after="56" w:line="240" w:lineRule="exact"/>
              <w:rPr>
                <w:rFonts w:ascii="Times New Roman" w:hAnsi="Times New Roman" w:cs="Times New Roman"/>
                <w:b/>
                <w:bCs/>
                <w:color w:val="000000"/>
                <w:sz w:val="24"/>
                <w:szCs w:val="24"/>
              </w:rPr>
            </w:pPr>
            <w:r w:rsidRPr="007F5D06">
              <w:rPr>
                <w:rFonts w:ascii="Times New Roman" w:hAnsi="Times New Roman" w:cs="Times New Roman"/>
                <w:b/>
                <w:bCs/>
                <w:color w:val="000000"/>
                <w:sz w:val="24"/>
                <w:szCs w:val="24"/>
              </w:rPr>
              <w:t>Konseyin kuruluşu ve kurucular kurulu</w:t>
            </w:r>
          </w:p>
          <w:p w:rsidR="00FD6C4F" w:rsidRPr="00C91D7F" w:rsidRDefault="00FD6C4F" w:rsidP="0088748F">
            <w:pPr>
              <w:spacing w:after="56" w:line="240" w:lineRule="exact"/>
              <w:jc w:val="both"/>
              <w:rPr>
                <w:rFonts w:ascii="Times New Roman" w:hAnsi="Times New Roman" w:cs="Times New Roman"/>
                <w:color w:val="000000"/>
                <w:sz w:val="24"/>
                <w:szCs w:val="24"/>
              </w:rPr>
            </w:pPr>
            <w:r w:rsidRPr="007F5D06">
              <w:rPr>
                <w:rFonts w:ascii="Times New Roman" w:hAnsi="Times New Roman" w:cs="Times New Roman"/>
                <w:b/>
                <w:bCs/>
                <w:color w:val="000000"/>
                <w:sz w:val="24"/>
                <w:szCs w:val="24"/>
              </w:rPr>
              <w:t>MADDE 4- (1</w:t>
            </w:r>
            <w:r w:rsidRPr="00C91D7F">
              <w:rPr>
                <w:rFonts w:ascii="Times New Roman" w:hAnsi="Times New Roman" w:cs="Times New Roman"/>
                <w:color w:val="000000"/>
                <w:sz w:val="24"/>
                <w:szCs w:val="24"/>
              </w:rPr>
              <w:t>) Konsey, bu Yönetmelikte belirtilen üretici ve sanayici alt gruplarının her birinden en az dört üye olmak üzere toplam sekiz üye tarafından düzenlenen kuruluş dilekçesinin Bakanlıkça onaylanmasıyla kurulur.</w:t>
            </w:r>
          </w:p>
          <w:p w:rsidR="00FD6C4F" w:rsidRPr="00C91D7F" w:rsidRDefault="00FD6C4F" w:rsidP="005141EA">
            <w:pPr>
              <w:spacing w:after="56" w:line="240" w:lineRule="exact"/>
              <w:rPr>
                <w:rFonts w:ascii="Times New Roman" w:hAnsi="Times New Roman" w:cs="Times New Roman"/>
                <w:color w:val="000000"/>
                <w:sz w:val="24"/>
                <w:szCs w:val="24"/>
              </w:rPr>
            </w:pPr>
            <w:r w:rsidRPr="00C91D7F">
              <w:rPr>
                <w:rFonts w:ascii="Times New Roman" w:hAnsi="Times New Roman" w:cs="Times New Roman"/>
                <w:color w:val="000000"/>
                <w:sz w:val="24"/>
                <w:szCs w:val="24"/>
              </w:rPr>
              <w:t xml:space="preserve">         (2) Konseyin adı Ulusal Kırmızı Et Konseyi olup merkezi Ankara’dadır.</w:t>
            </w:r>
          </w:p>
          <w:p w:rsidR="00FD6C4F" w:rsidRPr="00C91D7F" w:rsidRDefault="00FD6C4F" w:rsidP="00D65716">
            <w:pPr>
              <w:tabs>
                <w:tab w:val="left" w:pos="566"/>
              </w:tabs>
              <w:spacing w:after="0" w:line="240" w:lineRule="exact"/>
              <w:jc w:val="both"/>
              <w:rPr>
                <w:rFonts w:ascii="Times New Roman" w:hAnsi="Times New Roman" w:cs="Times New Roman"/>
                <w:color w:val="000000"/>
                <w:sz w:val="24"/>
                <w:szCs w:val="24"/>
              </w:rPr>
            </w:pPr>
            <w:r w:rsidRPr="00C91D7F">
              <w:rPr>
                <w:rFonts w:ascii="Times New Roman" w:hAnsi="Times New Roman" w:cs="Times New Roman"/>
                <w:color w:val="000000"/>
                <w:sz w:val="18"/>
                <w:szCs w:val="18"/>
              </w:rPr>
              <w:t xml:space="preserve">            (</w:t>
            </w:r>
            <w:r w:rsidRPr="00C91D7F">
              <w:rPr>
                <w:rFonts w:ascii="Times New Roman" w:hAnsi="Times New Roman" w:cs="Times New Roman"/>
                <w:color w:val="000000"/>
                <w:sz w:val="24"/>
                <w:szCs w:val="24"/>
              </w:rPr>
              <w:t>3) Kuruluş müracaatının eksiksiz ve tam olarak Bakanlık kayıtlarına girmesi ilk müracaat olarak kabul edilir. Kuruluş dilekçesinde; müracaat edenlerin T.C. kimlik numaraları belirtilir, temsil ettikleri kurumdan alınmış yetki belgesi eklenir.</w:t>
            </w:r>
          </w:p>
          <w:p w:rsidR="00FD6C4F" w:rsidRPr="00C91D7F" w:rsidRDefault="00FD6C4F" w:rsidP="00D65716">
            <w:pPr>
              <w:tabs>
                <w:tab w:val="left" w:pos="566"/>
              </w:tabs>
              <w:spacing w:after="0" w:line="240" w:lineRule="exact"/>
              <w:jc w:val="both"/>
              <w:rPr>
                <w:rFonts w:ascii="Times New Roman" w:hAnsi="Times New Roman" w:cs="Times New Roman"/>
                <w:color w:val="000000"/>
                <w:sz w:val="24"/>
                <w:szCs w:val="24"/>
              </w:rPr>
            </w:pPr>
            <w:r w:rsidRPr="00C91D7F">
              <w:rPr>
                <w:rFonts w:ascii="Times New Roman" w:hAnsi="Times New Roman" w:cs="Times New Roman"/>
                <w:color w:val="000000"/>
                <w:sz w:val="24"/>
                <w:szCs w:val="24"/>
              </w:rPr>
              <w:t xml:space="preserve">         4) Kuruluş dilekçesinde adı geçen üyeler, Kurucular Kurulunu oluşturur. </w:t>
            </w:r>
          </w:p>
          <w:p w:rsidR="00FD6C4F" w:rsidRPr="00C91D7F" w:rsidRDefault="00FD6C4F" w:rsidP="00D65716">
            <w:pPr>
              <w:tabs>
                <w:tab w:val="left" w:pos="566"/>
              </w:tabs>
              <w:spacing w:after="0" w:line="240" w:lineRule="exact"/>
              <w:jc w:val="both"/>
              <w:rPr>
                <w:rFonts w:ascii="Times New Roman" w:hAnsi="Times New Roman" w:cs="Times New Roman"/>
                <w:color w:val="000000"/>
                <w:sz w:val="24"/>
                <w:szCs w:val="24"/>
              </w:rPr>
            </w:pPr>
          </w:p>
          <w:p w:rsidR="00FD6C4F" w:rsidRPr="00FF6075" w:rsidRDefault="00FD6C4F" w:rsidP="00124154">
            <w:pPr>
              <w:tabs>
                <w:tab w:val="left" w:pos="566"/>
              </w:tabs>
              <w:spacing w:after="0" w:line="240" w:lineRule="exact"/>
              <w:jc w:val="both"/>
              <w:rPr>
                <w:rFonts w:ascii="Times New Roman" w:hAnsi="Times New Roman" w:cs="Times New Roman"/>
                <w:b/>
                <w:bCs/>
                <w:color w:val="000000"/>
                <w:sz w:val="24"/>
                <w:szCs w:val="24"/>
              </w:rPr>
            </w:pPr>
            <w:r w:rsidRPr="00FF6075">
              <w:rPr>
                <w:rFonts w:ascii="Times New Roman" w:hAnsi="Times New Roman" w:cs="Times New Roman"/>
                <w:b/>
                <w:bCs/>
                <w:color w:val="000000"/>
                <w:sz w:val="24"/>
                <w:szCs w:val="24"/>
              </w:rPr>
              <w:t>Kurucular kurulunun görevleri, yetkileri ve görev süresi</w:t>
            </w:r>
          </w:p>
          <w:p w:rsidR="00FD6C4F" w:rsidRPr="00C91D7F" w:rsidRDefault="00FD6C4F" w:rsidP="00124154">
            <w:pPr>
              <w:tabs>
                <w:tab w:val="left" w:pos="566"/>
              </w:tabs>
              <w:spacing w:after="0" w:line="240" w:lineRule="exact"/>
              <w:jc w:val="both"/>
              <w:rPr>
                <w:rFonts w:ascii="Times New Roman" w:hAnsi="Times New Roman" w:cs="Times New Roman"/>
                <w:color w:val="000000"/>
                <w:sz w:val="24"/>
                <w:szCs w:val="24"/>
              </w:rPr>
            </w:pPr>
            <w:r w:rsidRPr="00AC5A4D">
              <w:rPr>
                <w:rFonts w:ascii="Times New Roman" w:hAnsi="Times New Roman" w:cs="Times New Roman"/>
                <w:b/>
                <w:bCs/>
                <w:color w:val="FF0000"/>
                <w:sz w:val="24"/>
                <w:szCs w:val="24"/>
              </w:rPr>
              <w:tab/>
            </w:r>
            <w:r w:rsidRPr="007F5D06">
              <w:rPr>
                <w:rFonts w:ascii="Times New Roman" w:hAnsi="Times New Roman" w:cs="Times New Roman"/>
                <w:b/>
                <w:bCs/>
                <w:color w:val="000000"/>
                <w:sz w:val="24"/>
                <w:szCs w:val="24"/>
              </w:rPr>
              <w:t xml:space="preserve">MADDE 5 – (1) </w:t>
            </w:r>
            <w:r w:rsidRPr="00C91D7F">
              <w:rPr>
                <w:rFonts w:ascii="Times New Roman" w:hAnsi="Times New Roman" w:cs="Times New Roman"/>
                <w:color w:val="000000"/>
                <w:sz w:val="24"/>
                <w:szCs w:val="24"/>
              </w:rPr>
              <w:t>Kurucular Kurulunun görev ve yetkileri şunlardır:</w:t>
            </w:r>
          </w:p>
          <w:p w:rsidR="00FD6C4F" w:rsidRPr="00C91D7F" w:rsidRDefault="00FD6C4F" w:rsidP="00124154">
            <w:pPr>
              <w:tabs>
                <w:tab w:val="left" w:pos="566"/>
              </w:tabs>
              <w:spacing w:after="0" w:line="240" w:lineRule="exact"/>
              <w:jc w:val="both"/>
              <w:rPr>
                <w:rFonts w:ascii="Times New Roman" w:hAnsi="Times New Roman" w:cs="Times New Roman"/>
                <w:color w:val="000000"/>
                <w:sz w:val="24"/>
                <w:szCs w:val="24"/>
              </w:rPr>
            </w:pPr>
            <w:r w:rsidRPr="00C91D7F">
              <w:rPr>
                <w:rFonts w:ascii="Times New Roman" w:hAnsi="Times New Roman" w:cs="Times New Roman"/>
                <w:color w:val="000000"/>
                <w:sz w:val="24"/>
                <w:szCs w:val="24"/>
              </w:rPr>
              <w:tab/>
              <w:t>a) Kurucular Kurulunu oluşturan üyeler, kendi aralarından beş kişilik geçici Yönetim Kurulunu seçerler. Geçici Yönetim Kurulu, ilk Genel Kurula kadar Konseyi temsil eder,</w:t>
            </w:r>
          </w:p>
          <w:p w:rsidR="00FD6C4F" w:rsidRPr="00C91D7F" w:rsidRDefault="00FD6C4F" w:rsidP="00124154">
            <w:pPr>
              <w:tabs>
                <w:tab w:val="left" w:pos="566"/>
              </w:tabs>
              <w:spacing w:after="0" w:line="240" w:lineRule="exact"/>
              <w:jc w:val="both"/>
              <w:rPr>
                <w:rFonts w:ascii="Times New Roman" w:hAnsi="Times New Roman" w:cs="Times New Roman"/>
                <w:color w:val="000000"/>
                <w:sz w:val="24"/>
                <w:szCs w:val="24"/>
              </w:rPr>
            </w:pPr>
            <w:r w:rsidRPr="00C91D7F">
              <w:rPr>
                <w:rFonts w:ascii="Times New Roman" w:hAnsi="Times New Roman" w:cs="Times New Roman"/>
                <w:color w:val="000000"/>
                <w:sz w:val="24"/>
                <w:szCs w:val="24"/>
              </w:rPr>
              <w:tab/>
              <w:t>b) Oluşturacağı geçici sekreterya ile üye kaydını sağlar,</w:t>
            </w:r>
          </w:p>
          <w:p w:rsidR="00FD6C4F" w:rsidRPr="00C91D7F" w:rsidRDefault="00FD6C4F" w:rsidP="00124154">
            <w:pPr>
              <w:tabs>
                <w:tab w:val="left" w:pos="566"/>
              </w:tabs>
              <w:spacing w:after="0" w:line="240" w:lineRule="exact"/>
              <w:jc w:val="both"/>
              <w:rPr>
                <w:rFonts w:ascii="Times New Roman" w:hAnsi="Times New Roman" w:cs="Times New Roman"/>
                <w:color w:val="000000"/>
                <w:sz w:val="24"/>
                <w:szCs w:val="24"/>
              </w:rPr>
            </w:pPr>
            <w:r w:rsidRPr="00C91D7F">
              <w:rPr>
                <w:rFonts w:ascii="Times New Roman" w:hAnsi="Times New Roman" w:cs="Times New Roman"/>
                <w:color w:val="000000"/>
                <w:sz w:val="24"/>
                <w:szCs w:val="24"/>
              </w:rPr>
              <w:tab/>
              <w:t>c) Kuruluşu takip eden altı ay içerisinde üye kayıtlarını tamamlayarak Konseyin ilk olağan Genel Kurul toplantısını gerçekleştirir,</w:t>
            </w:r>
          </w:p>
          <w:p w:rsidR="00FD6C4F" w:rsidRPr="00C91D7F" w:rsidRDefault="00FD6C4F" w:rsidP="00124154">
            <w:pPr>
              <w:tabs>
                <w:tab w:val="left" w:pos="566"/>
              </w:tabs>
              <w:spacing w:after="0" w:line="240" w:lineRule="exact"/>
              <w:jc w:val="both"/>
              <w:rPr>
                <w:rFonts w:ascii="Times New Roman" w:hAnsi="Times New Roman" w:cs="Times New Roman"/>
                <w:color w:val="000000"/>
                <w:sz w:val="24"/>
                <w:szCs w:val="24"/>
              </w:rPr>
            </w:pPr>
            <w:r w:rsidRPr="00C91D7F">
              <w:rPr>
                <w:rFonts w:ascii="Times New Roman" w:hAnsi="Times New Roman" w:cs="Times New Roman"/>
                <w:color w:val="000000"/>
                <w:sz w:val="24"/>
                <w:szCs w:val="24"/>
              </w:rPr>
              <w:tab/>
              <w:t xml:space="preserve">ç) Bu Yönetmelikte belirtilen her türlü iş ve işlemleri yapar. </w:t>
            </w:r>
          </w:p>
          <w:p w:rsidR="00FD6C4F" w:rsidRPr="00C91D7F" w:rsidRDefault="00FD6C4F" w:rsidP="00DB4535">
            <w:pPr>
              <w:tabs>
                <w:tab w:val="left" w:pos="566"/>
              </w:tabs>
              <w:spacing w:after="0" w:line="240" w:lineRule="exact"/>
              <w:jc w:val="both"/>
              <w:rPr>
                <w:rFonts w:ascii="Times New Roman" w:hAnsi="Times New Roman" w:cs="Times New Roman"/>
                <w:color w:val="000000"/>
                <w:sz w:val="24"/>
                <w:szCs w:val="24"/>
              </w:rPr>
            </w:pPr>
            <w:r w:rsidRPr="00C91D7F">
              <w:rPr>
                <w:rFonts w:ascii="Times New Roman" w:hAnsi="Times New Roman" w:cs="Times New Roman"/>
                <w:color w:val="000000"/>
                <w:sz w:val="24"/>
                <w:szCs w:val="24"/>
              </w:rPr>
              <w:tab/>
              <w:t>(2) Kurucular Kurulu, Yönetim Kurulunun yetkilerini haiz olup, Kurulun görev süresi ilk olağan Genel Kurul toplantısına kadar devam eder.</w:t>
            </w:r>
          </w:p>
          <w:p w:rsidR="00FD6C4F" w:rsidRPr="00C91D7F" w:rsidRDefault="00FD6C4F" w:rsidP="00FB1254">
            <w:pPr>
              <w:tabs>
                <w:tab w:val="left" w:pos="566"/>
              </w:tabs>
              <w:spacing w:after="0" w:line="240" w:lineRule="exact"/>
              <w:jc w:val="both"/>
              <w:rPr>
                <w:rFonts w:ascii="Times New Roman" w:hAnsi="Times New Roman" w:cs="Times New Roman"/>
                <w:strike/>
                <w:color w:val="000000"/>
                <w:sz w:val="24"/>
                <w:szCs w:val="24"/>
              </w:rPr>
            </w:pPr>
            <w:r w:rsidRPr="00C91D7F">
              <w:rPr>
                <w:rFonts w:ascii="Times New Roman" w:hAnsi="Times New Roman" w:cs="Times New Roman"/>
                <w:color w:val="000000"/>
                <w:sz w:val="24"/>
                <w:szCs w:val="24"/>
              </w:rPr>
              <w:tab/>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Konseyin alt grupları</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 xml:space="preserve">MADDE </w:t>
            </w:r>
            <w:r>
              <w:rPr>
                <w:rFonts w:ascii="Times New Roman" w:hAnsi="Times New Roman" w:cs="Times New Roman"/>
                <w:b/>
                <w:bCs/>
                <w:color w:val="000000"/>
                <w:sz w:val="24"/>
                <w:szCs w:val="24"/>
              </w:rPr>
              <w:t>6</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 Konsey çalışma alanları itibariyle aşağıdaki alt gruplardan oluşur.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a) Üretici Alt Grubu Üyeleri: Merkez birliği düzeyinde örgütlenmiş kırmızı et üretimine yönelik hayvancılık yapan üreticilerin üye olduğu, 1163 sayılı Kanuna göre kurulmuş hayvancılık faaliyeti yürüten tarımsal amaçlı kooperatifler ve üst birlikleri, 5996 sayılı Kanuna göre kurulmuş yetiştirici birlikleri ile 5200 sayılı Kanuna göre kurulmuş üretici birlikleri ve bunların Merkez Birlikleri, Ziraat Odaları ve Türkiye Ziraat Odaları Birliği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 xml:space="preserve">          b) Sanayici Alt Grubu Üyeleri: Kırmızı et ve ürünlerini meri mevzuat hükümlerine göre; üreten, işleyen, pazarlayan gerçek veya tüzel kişilerin oluşturdukları, ulusal kırmızı et üretiminin en az %5’ini işleme kapasitesine haiz birlik, dernek veya kooperatifler</w:t>
            </w:r>
            <w:r w:rsidRPr="00AC5A4D">
              <w:rPr>
                <w:rFonts w:ascii="Times New Roman" w:hAnsi="Times New Roman" w:cs="Times New Roman"/>
                <w:b/>
                <w:bCs/>
                <w:color w:val="FF0000"/>
                <w:sz w:val="24"/>
                <w:szCs w:val="24"/>
                <w:u w:val="single"/>
              </w:rPr>
              <w:t xml:space="preserve">, </w:t>
            </w:r>
            <w:r w:rsidRPr="00C91D7F">
              <w:rPr>
                <w:rFonts w:ascii="Times New Roman" w:hAnsi="Times New Roman" w:cs="Times New Roman"/>
                <w:color w:val="000000"/>
                <w:sz w:val="24"/>
                <w:szCs w:val="24"/>
              </w:rPr>
              <w:t>vakıflar</w:t>
            </w:r>
            <w:r w:rsidRPr="001C6120">
              <w:rPr>
                <w:rFonts w:ascii="Times New Roman" w:hAnsi="Times New Roman" w:cs="Times New Roman"/>
                <w:color w:val="000000"/>
                <w:sz w:val="24"/>
                <w:szCs w:val="24"/>
              </w:rPr>
              <w:t xml:space="preserve">ve bunlara üye olan gerçek veya tüzel kişiler </w:t>
            </w:r>
          </w:p>
          <w:p w:rsidR="00FD6C4F"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c) Kamu Alt Grubu Üyeleri: Bakanlık, Sağlık Bakanlığı, Bilim, Sanayi ve Teknoloji Bakanlığı, Ekonomi Bakanlığı,  Gümrük ve Ticaret Bakanlığı, Türk Standartları Enstitüsü, Rekabet Kurumu ve Et ve Balık Kurumu</w:t>
            </w:r>
            <w:r>
              <w:rPr>
                <w:rFonts w:ascii="Times New Roman" w:hAnsi="Times New Roman" w:cs="Times New Roman"/>
                <w:color w:val="000000"/>
                <w:sz w:val="24"/>
                <w:szCs w:val="24"/>
              </w:rPr>
              <w:t>,</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Pr>
                <w:rFonts w:ascii="Times New Roman" w:hAnsi="Times New Roman" w:cs="Times New Roman"/>
                <w:color w:val="000000"/>
                <w:sz w:val="24"/>
                <w:szCs w:val="24"/>
              </w:rPr>
              <w:t>ç)</w:t>
            </w:r>
            <w:r w:rsidRPr="001C6120">
              <w:rPr>
                <w:rFonts w:ascii="Times New Roman" w:hAnsi="Times New Roman" w:cs="Times New Roman"/>
                <w:color w:val="000000"/>
                <w:sz w:val="24"/>
                <w:szCs w:val="24"/>
              </w:rPr>
              <w:t xml:space="preserve">Araştırma Kurumları, Meslek Odaları ve </w:t>
            </w:r>
            <w:r>
              <w:rPr>
                <w:rFonts w:ascii="Times New Roman" w:hAnsi="Times New Roman" w:cs="Times New Roman"/>
                <w:color w:val="000000"/>
                <w:sz w:val="24"/>
                <w:szCs w:val="24"/>
              </w:rPr>
              <w:t>S</w:t>
            </w:r>
            <w:r w:rsidRPr="001C6120">
              <w:rPr>
                <w:rFonts w:ascii="Times New Roman" w:hAnsi="Times New Roman" w:cs="Times New Roman"/>
                <w:color w:val="000000"/>
                <w:sz w:val="24"/>
                <w:szCs w:val="24"/>
              </w:rPr>
              <w:t>ivil Toplum Kuruluşları Alt Grubu Üyeleri</w:t>
            </w:r>
            <w:r>
              <w:rPr>
                <w:rFonts w:ascii="Times New Roman" w:hAnsi="Times New Roman" w:cs="Times New Roman"/>
                <w:color w:val="000000"/>
                <w:sz w:val="24"/>
                <w:szCs w:val="24"/>
              </w:rPr>
              <w:t>:</w:t>
            </w:r>
            <w:r w:rsidRPr="001C6120">
              <w:rPr>
                <w:rFonts w:ascii="Times New Roman" w:hAnsi="Times New Roman" w:cs="Times New Roman"/>
                <w:color w:val="000000"/>
                <w:sz w:val="24"/>
                <w:szCs w:val="24"/>
              </w:rPr>
              <w:t xml:space="preserve"> Kırmızı et ile ilgili çalışmalar yapan araştırma kurumları, </w:t>
            </w:r>
            <w:r>
              <w:rPr>
                <w:rFonts w:ascii="Times New Roman" w:hAnsi="Times New Roman" w:cs="Times New Roman"/>
                <w:color w:val="000000"/>
                <w:sz w:val="24"/>
                <w:szCs w:val="24"/>
              </w:rPr>
              <w:t>Ü</w:t>
            </w:r>
            <w:r w:rsidRPr="001C6120">
              <w:rPr>
                <w:rFonts w:ascii="Times New Roman" w:hAnsi="Times New Roman" w:cs="Times New Roman"/>
                <w:color w:val="000000"/>
                <w:sz w:val="24"/>
                <w:szCs w:val="24"/>
              </w:rPr>
              <w:t>niversiteler, Türkiye Bilimsel ve Teknolojik Araştırmalar Kurumu, Ticaret Odaları, Ticaret Borsaları, Türkiye Odalar ve Borsalar Birliği, Türkiye Esnaf ve Sanatkârları Konfederasyonu, Türkiye Kasaplar, Besiciler, Et ve Et Ürünleri Esnaf ve Sanatkârları Federasyonu, Tüketici Dernekleri Federasyonu, Türk Vet</w:t>
            </w:r>
            <w:r>
              <w:rPr>
                <w:rFonts w:ascii="Times New Roman" w:hAnsi="Times New Roman" w:cs="Times New Roman"/>
                <w:color w:val="000000"/>
                <w:sz w:val="24"/>
                <w:szCs w:val="24"/>
              </w:rPr>
              <w:t>eriner Hekimleri Birliği</w:t>
            </w:r>
            <w:r w:rsidRPr="001C6120">
              <w:rPr>
                <w:rFonts w:ascii="Times New Roman" w:hAnsi="Times New Roman" w:cs="Times New Roman"/>
                <w:color w:val="000000"/>
                <w:sz w:val="24"/>
                <w:szCs w:val="24"/>
              </w:rPr>
              <w:t xml:space="preserve">, Veteriner Hekimleri Odaları, Ziraat Mühendisleri Odası ve </w:t>
            </w:r>
            <w:r>
              <w:rPr>
                <w:rFonts w:ascii="Times New Roman" w:hAnsi="Times New Roman" w:cs="Times New Roman"/>
                <w:color w:val="000000"/>
                <w:sz w:val="24"/>
                <w:szCs w:val="24"/>
              </w:rPr>
              <w:t>Ş</w:t>
            </w:r>
            <w:r w:rsidRPr="001C6120">
              <w:rPr>
                <w:rFonts w:ascii="Times New Roman" w:hAnsi="Times New Roman" w:cs="Times New Roman"/>
                <w:color w:val="000000"/>
                <w:sz w:val="24"/>
                <w:szCs w:val="24"/>
              </w:rPr>
              <w:t xml:space="preserve">ubeleri ile Gıda Mühendisleri Odası ve </w:t>
            </w:r>
            <w:r>
              <w:rPr>
                <w:rFonts w:ascii="Times New Roman" w:hAnsi="Times New Roman" w:cs="Times New Roman"/>
                <w:color w:val="000000"/>
                <w:sz w:val="24"/>
                <w:szCs w:val="24"/>
              </w:rPr>
              <w:t>Ş</w:t>
            </w:r>
            <w:r w:rsidRPr="001C6120">
              <w:rPr>
                <w:rFonts w:ascii="Times New Roman" w:hAnsi="Times New Roman" w:cs="Times New Roman"/>
                <w:color w:val="000000"/>
                <w:sz w:val="24"/>
                <w:szCs w:val="24"/>
              </w:rPr>
              <w:t xml:space="preserve">ubeleri, </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 xml:space="preserve">Konseyin faaliyetleri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 xml:space="preserve">MADDE </w:t>
            </w:r>
            <w:r>
              <w:rPr>
                <w:rFonts w:ascii="Times New Roman" w:hAnsi="Times New Roman" w:cs="Times New Roman"/>
                <w:b/>
                <w:bCs/>
                <w:color w:val="000000"/>
                <w:sz w:val="24"/>
                <w:szCs w:val="24"/>
              </w:rPr>
              <w:t>7</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 Konsey aşağıda belirtilen faaliyetleri gerçekleştirir.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a) Sektörle ilgili almış olduğu kararları, yılda en az bir kez ve ayrıca istenildiğinde Tarımsal Destekleme ve Yönlendirme Kuruluna rapor halinde sunmak, sonuçlar konusunda Konsey üyelerinin bilgilendirilmesini sağlamak,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b)</w:t>
            </w:r>
            <w:r w:rsidRPr="00C91D7F">
              <w:rPr>
                <w:rFonts w:ascii="Times New Roman" w:hAnsi="Times New Roman" w:cs="Times New Roman"/>
                <w:color w:val="000000"/>
                <w:sz w:val="24"/>
                <w:szCs w:val="24"/>
              </w:rPr>
              <w:t xml:space="preserve">Sektörle ilişkin </w:t>
            </w:r>
            <w:r w:rsidRPr="003B68A8">
              <w:rPr>
                <w:rFonts w:ascii="Times New Roman" w:hAnsi="Times New Roman" w:cs="Times New Roman"/>
                <w:color w:val="000000"/>
                <w:sz w:val="24"/>
                <w:szCs w:val="24"/>
              </w:rPr>
              <w:t xml:space="preserve">gerekli verileri ilgili birimlerden toplamak, kırmızı et sektöründe ve piyasasında ortaya çıkan ulusal veya uluslararası gelişmeler çerçevesinde strateji belirlemek, </w:t>
            </w:r>
            <w:r w:rsidRPr="00C91D7F">
              <w:rPr>
                <w:rFonts w:ascii="Times New Roman" w:hAnsi="Times New Roman" w:cs="Times New Roman"/>
                <w:color w:val="000000"/>
                <w:sz w:val="24"/>
                <w:szCs w:val="24"/>
              </w:rPr>
              <w:t xml:space="preserve">plan ve projeler </w:t>
            </w:r>
            <w:r w:rsidRPr="003B68A8">
              <w:rPr>
                <w:rFonts w:ascii="Times New Roman" w:hAnsi="Times New Roman" w:cs="Times New Roman"/>
                <w:color w:val="000000"/>
                <w:sz w:val="24"/>
                <w:szCs w:val="24"/>
              </w:rPr>
              <w:t xml:space="preserve">oluşturmak, uygulamak veya uygulanmasına yardımcı olmak,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c) Kırmızı et ve ürünlerine ilişkin ulusal ve uluslararası düzeyde araştırma, inceleme yapmak veya yaptırmak, gerektiğinde kendi üyeleri arasından veya dışarıdan belirleyeceği kişilerden oluşmak üzere çalışma grupları ve komisyonlar kurarak bunların çalışma usul ve esaslarını belirlemek, araştırma ve inceleme sonuçlarını Konsey üyeleri ile ilgili kurum ve kişilere aktarmak,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ç) Hazırlanacak düzenli raporlarla kırmızı et ürünlerine yönelik kararlar alan ve uygulayan ilgili kurumların bilgilendirilmesini ve kamuoyu oluşturulmasını sağlamak,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d) Kırmızı et ve ürünleri üretimi, tüketimi ve ticaretinin geliştirilmesine yönelik faaliyetlerde bulunmak,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e) Diğer ülkelerde benzeri faaliyetler gösteren kuruluşlarla işbirliği yapmak, gerektiğinde konu ile ilgili uluslararası kuruluşlara üye olmak,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f) Konseyin faaliyetleri ve uygulamalarına uygun olarak gerektiğinde temsilcilikler veya şubeler açmak,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g) Amaç ve faaliyet konuları ile ilgili olarak; toplantı, sempozyum, panel, seminer, konferans, kongre ve çalıştaylar düzenlemek, kırmızı et ürünlerinin tanıtımını yapmak,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ğ) Sektörde yüksek kalitede üretimin gerçekleştirilmesi, standardizasyon ve sertifikasyonun sağlanması, piyasanın izlenmesi, kayıt altına alınması ve kalite kontrol sistemlerinin geliştirilmesi için gerekli politikaların belirlenmesi ve uygulanmasında yardımcı olmak,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h) Tüketici bilincini geliştirmek,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ı) Sektörün yapısal sorunlarının çözülmesi, ihtiyaçlarının karşılanması ve uluslararası rekabet gücünün artırılması ve üretimin çeşitlendirilmesi dâhil gerekli önlemlerin alınması ve bunların uygulanmasını sağlamak için çalışmalar yapmak,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i) Kırmızı et ve ürünlerinin üretimi, ulusal ve uluslararası piyasalarda tanıtımı, tescili ve pazarlanması için gerekli çalışmaları yapmak,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j) Avrupa Birliğine uyum ve müktesebatın uygulanması için gerekli faaliyetlerin gerçekleştirilmesine katkıda bulunmak,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k) Kırmızı et ve ürünleri ticaretinin ulusal ve uluslararası kurallarının belirlenmesine ve uygulanmasına katkıda bulunmak,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l) Konseyin faaliyetleri ile ilgili olarak Bakanlık ve diğer kuruluşlarla ilişkileri yürütmek ve bilgi akışını sağlamak, sektörle ilgili eğitim, yayım veya danışmanlık hizmetlerini ilgili kuruluşlarla işbirliği içerisinde yürütmek,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m) Sektördeki üretim ve sanayi faaliyetleri çerçevesinde çevrenin, kamu sağlığının, üretici ve tüketici haklarının korunması, kırsal kalkınmanın temin edilmesi, kırmızı et üreticileri ile tüketicilerinin organik tarım ve iyi tarım uygulamaları konularında bilgilendirilmesi amaçlarıyla gerekli önlemlerin tespit edilmesi ve bunların uygulanması konusunda çalışmalar yapmak,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n) Sektörle ilgili oluşturulan ulusal ve uluslararası tüm uygulama, politika, strateji, desteklemeler ve projelerle ilgili görüş bildirmek,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o) Sektörde fikri, sınai ve ticari mülkiyet haklarının korunmasına yardımcı olmak ve markalaşmayı teşvik etmek,</w:t>
            </w:r>
          </w:p>
          <w:p w:rsidR="00FD6C4F"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ö) Konsey üyeleri arasında sektör ile ilgili çıkabilecek anlaşmazlıklara Araştırma ve Danışma Kurulu aracılığı ile çözüm bulmak.</w:t>
            </w:r>
          </w:p>
          <w:p w:rsidR="00FD6C4F" w:rsidRPr="00C91D7F" w:rsidRDefault="00FD6C4F" w:rsidP="00FB1254">
            <w:pPr>
              <w:tabs>
                <w:tab w:val="left" w:pos="566"/>
              </w:tabs>
              <w:spacing w:after="0" w:line="240" w:lineRule="exact"/>
              <w:jc w:val="both"/>
              <w:rPr>
                <w:rFonts w:ascii="Times New Roman" w:hAnsi="Times New Roman" w:cs="Times New Roman"/>
                <w:color w:val="000000"/>
                <w:sz w:val="24"/>
                <w:szCs w:val="24"/>
              </w:rPr>
            </w:pPr>
            <w:r w:rsidRPr="00C91D7F">
              <w:rPr>
                <w:rFonts w:ascii="Times New Roman" w:hAnsi="Times New Roman" w:cs="Times New Roman"/>
                <w:color w:val="000000"/>
                <w:sz w:val="24"/>
                <w:szCs w:val="24"/>
              </w:rPr>
              <w:t xml:space="preserve">p ) Kırmızı et ve ürünlerinin işlenmesinde sürdürülebilirlik, insan sağlığı ve çevreye duyarlılık ilkesi çerçevesinde yeterli ve güvenilir gıda arzının sağlanmasına katkıda bulunacak faaliyetler gerçekleştirmek,     </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 xml:space="preserve">Konseye üyelik şartları, üyeliğe kabul, üyelik yükümlülükleri, üyelikten ayrılma ve üyeliğe itiraz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 xml:space="preserve">MADDE </w:t>
            </w:r>
            <w:r>
              <w:rPr>
                <w:rFonts w:ascii="Times New Roman" w:hAnsi="Times New Roman" w:cs="Times New Roman"/>
                <w:b/>
                <w:bCs/>
                <w:color w:val="000000"/>
                <w:sz w:val="24"/>
                <w:szCs w:val="24"/>
              </w:rPr>
              <w:t>8</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 Üyelik şartlarını haiz </w:t>
            </w:r>
            <w:r>
              <w:rPr>
                <w:rFonts w:ascii="Times New Roman" w:hAnsi="Times New Roman" w:cs="Times New Roman"/>
                <w:color w:val="000000"/>
                <w:sz w:val="24"/>
                <w:szCs w:val="24"/>
              </w:rPr>
              <w:t>6 ncı</w:t>
            </w:r>
            <w:r w:rsidRPr="001C6120">
              <w:rPr>
                <w:rFonts w:ascii="Times New Roman" w:hAnsi="Times New Roman" w:cs="Times New Roman"/>
                <w:color w:val="000000"/>
                <w:sz w:val="24"/>
                <w:szCs w:val="24"/>
              </w:rPr>
              <w:t xml:space="preserve"> maddede belirtilen alt gruplarda yer alan kurum ve kuruluşlar ile gerçek ve tüzel kişiler Konseye üye olabilir.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(2) Konseye üye olmak isteyen kurum ve kuruluşlar ile gerçek ve tüzel kişilerde aşağıdaki genel şartlar aranır:</w:t>
            </w:r>
          </w:p>
          <w:p w:rsidR="00FD6C4F" w:rsidRPr="00C91D7F" w:rsidRDefault="00FD6C4F" w:rsidP="00F56536">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r>
            <w:r w:rsidRPr="00C91D7F">
              <w:rPr>
                <w:rFonts w:ascii="Times New Roman" w:hAnsi="Times New Roman" w:cs="Times New Roman"/>
                <w:color w:val="000000"/>
                <w:sz w:val="24"/>
                <w:szCs w:val="24"/>
              </w:rPr>
              <w:t>a )Kurum, kuruluş ve tüzel kişiliklerin Konseye üyelik başvurusu için yetkilendirilmiş temsilci belirlemeleri gerekir. Temsilciler birden fazla kurum veya kuruluşu temsil edemezler. Kamu alt grubu üyeleri hariç olmak üzere tüzel kişilikler tek temsilciyle temsil edilir.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 )</w:t>
            </w:r>
            <w:r w:rsidRPr="001C6120">
              <w:rPr>
                <w:rFonts w:ascii="Times New Roman" w:hAnsi="Times New Roman" w:cs="Times New Roman"/>
                <w:color w:val="000000"/>
                <w:sz w:val="24"/>
                <w:szCs w:val="24"/>
              </w:rPr>
              <w:t xml:space="preserve">Tüzel kişi temsilcileri ile gerçek kişiler için reşit olmak,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r>
            <w:r>
              <w:rPr>
                <w:rFonts w:ascii="Times New Roman" w:hAnsi="Times New Roman" w:cs="Times New Roman"/>
                <w:color w:val="000000"/>
                <w:sz w:val="24"/>
                <w:szCs w:val="24"/>
              </w:rPr>
              <w:t>c</w:t>
            </w:r>
            <w:r w:rsidRPr="001C6120">
              <w:rPr>
                <w:rFonts w:ascii="Times New Roman" w:hAnsi="Times New Roman" w:cs="Times New Roman"/>
                <w:color w:val="000000"/>
                <w:sz w:val="24"/>
                <w:szCs w:val="24"/>
              </w:rPr>
              <w:t>) Kurum ve kuruluşların, ilgili mevzuatları çerçevesinde kurumsal olarak faal olmaları,</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r>
            <w:r>
              <w:rPr>
                <w:rFonts w:ascii="Times New Roman" w:hAnsi="Times New Roman" w:cs="Times New Roman"/>
                <w:color w:val="000000"/>
                <w:sz w:val="24"/>
                <w:szCs w:val="24"/>
              </w:rPr>
              <w:t>ç</w:t>
            </w:r>
            <w:r w:rsidRPr="001C6120">
              <w:rPr>
                <w:rFonts w:ascii="Times New Roman" w:hAnsi="Times New Roman" w:cs="Times New Roman"/>
                <w:color w:val="000000"/>
                <w:sz w:val="24"/>
                <w:szCs w:val="24"/>
              </w:rPr>
              <w:t>) 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r>
            <w:r>
              <w:rPr>
                <w:rFonts w:ascii="Times New Roman" w:hAnsi="Times New Roman" w:cs="Times New Roman"/>
                <w:color w:val="000000"/>
                <w:sz w:val="24"/>
                <w:szCs w:val="24"/>
              </w:rPr>
              <w:t>(</w:t>
            </w:r>
            <w:r w:rsidRPr="001C6120">
              <w:rPr>
                <w:rFonts w:ascii="Times New Roman" w:hAnsi="Times New Roman" w:cs="Times New Roman"/>
                <w:color w:val="000000"/>
                <w:sz w:val="24"/>
                <w:szCs w:val="24"/>
              </w:rPr>
              <w:t>3) Üyelerin yükümlülükleri aşağıda belirtilmiştir.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a) Kamu alt grubu, araştırma kurumları ve üniversiteler giriş ve yıllık üyelik aidatı ödemez. Bunların dışında kalan Konsey üyeleri, üyelik başvurusu sırasında giriş aidatı ve her yıl için yıllık aidat ödemekle yükümlüdür.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b) Konseyde veya Konseyin üstlendiği kamu hizmetlerinde aldıkları görevleri yerine getirmekle ve görevden ayrılırken hizmetin gerektirdiği devir işlemlerini eksiksiz yapmakla yükümlüdür.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c) Konseyin düzenlediği ve çağrılı oldukları toplantı ve eğitim çalışmalarına katılır.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ç) Konseyin verdiği görevler ile ilgili olarak çeşitli kurum ve kuruluşlarda çalışmalara katılır. Bu çalışmalar hakkında yetkili organları düzenleyecekleri raporlar ile bilgilendirir.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d) Konsey organlarının teşekkülü için yapılacak seçimlerde seçme ve seçilme hakkını kullanır.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e) Genel Kurul toplantılarına, çalışmalarına ve üyesi seçildiği birim çalışmalarına katılır, düşüncelerini ve dileklerini bildirir.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(4) Üyelik başvurusu ve üyeliğe kabul ile ilgili usuller aşağıda belirtilmiştir.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a) Konseye üye olmak isteyen kişi veya kurum veya kuruluş temsilcisi, Konseyden temin edeceği başvuru belgesi ile Yönetim Kurulu Başkanlığına doğrudan başvurur. Eksik doldurulmuş belgeler tamamlatılır.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b) Üye başvuru belgesindeki bilgiler, üye kayıt defterine numara sırasıyla kaydedilir. Yetkili tarafından, başvurunun alındığına dair bir belge verilir.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c) Yönetim Kurulu, müracaat tarihinden itibaren bir ay içerisinde üyelik şartlarını taşıyanların üyeliklerini kabul eder.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(5) Üyeliğe itiraz;</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a) Yönetim Kurulu, üye kayıt defterine yazılmış kişilerin isim listesini Konsey merkezinde askıya çıkarır ve internet sayfasında yayınlar. Bu listeler on beş gün süreyle askıda ve internet sayfasında kalır.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b) Üyeler, askı süresi içinde Yönetim Kuruluna başvurularla ilgili itirazlarda bulunabilir. Yönetim Kurulu, Konsey üyeliğine yapılan itirazlar için Denetleme Kurulunu görevlendirir. Denetleme Kurulu, verilen görevi 30 gün içerisinde inceleyerek, Yönetim Kuruluna rapor eder. Rapor, Yönetim Kurulunun ilk toplantısında görüşülerek karara bağlanır ve ilgililere yedi iş günü içinde tebliğ edilir. Yönetim Kurulunun Konsey üyeliğine yapılan itirazlar konusundaki kararı kesin olup, itiraz edilemez.</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 xml:space="preserve">Üyeliğin askıya alınması ve üyeliğin sona ermesi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 xml:space="preserve">MADDE </w:t>
            </w:r>
            <w:r>
              <w:rPr>
                <w:rFonts w:ascii="Times New Roman" w:hAnsi="Times New Roman" w:cs="Times New Roman"/>
                <w:b/>
                <w:bCs/>
                <w:color w:val="000000"/>
                <w:sz w:val="24"/>
                <w:szCs w:val="24"/>
              </w:rPr>
              <w:t>9</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 Konseyin amaçlarına uygun davranmayan üyeler ile üyelik yükümlülüklerini yerine getirmeyen üyeler Yönetim Kurulunca en az iki defa yazılı olarak ihtar edilir. İhtarlara rağmen durumunu değiştirmeyen üyeler hakkında Denetleme Kurulu görevlendirilir. Denetleme Kurulu, tarafına verilen görevleri otuz gün içerisinde inceleyerek, Yönetim Kuruluna rapor eder. Rapor, Yönetim Kurulunun ilk toplantısında görüşülerek karara bağlanır. Denetleme Kurulunun üyeliğin askıya alınması yönündeki raporu üzerine Yönetim Kurulu, Konsey üyeliğini en az bir, en çok üç ay arasında askıya alabilir. Karar yedi iş günü içerisinde tebliğ edilir. Yönetim Kurulunun bu konudaki kararı kesin olup, itiraz edilemez. Hakkında askı kararı alınan Konsey üyeleri, askı süresince Konseyin hiçbir faaliyetinden faydalanamaz ve oy kullanamaz.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(2) Denetleme Kurulunun raporu Konsey üyeliğinin sona ermesi yönünde düzenlenmiş ise Yönetim Kurulu tarafından Konsey üyeliğinin sona erdirilmesi kararı alınabilir. Karara katılmayanlar, kararın altına şerh düşmek ve katılmama gerekçelerini yazılı olarak belirtmek zorundadır. Verilen karar, üyeliği düşürülen gerçek veya tüzel kişilikler ile kurum ve kuruluşlara yedi iş günü içinde tebliğ edilir ve üyelikleri Genel Kurul kararına kadar askıya alınır. Üye; üyeliğin düşürülmesi kararına, tebliğ tarihinden itibaren yedi iş günü içinde Genel Kurula sunulmak üzere Yönetim Kuruluna yazılı olarak itiraz edebilir. Genel Kurulun ilk toplantısında konu görüşülerek kesin olarak karara bağlanır. İtiraz üzerine verilen kararlar kesin olup, karar Yönetim Kurulunca yedi iş günü içinde söz konusu üyeye tebliğ edilir.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(3) Konsey üyeliği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a) Kendi istekleri ile ayrılma,</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b) Kırmızı et ve ürünleri ile ilgili faaliyetinin sona ermesi,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c) İlgili mevzuatları çerçevesinde kurumsal faaliyetlerinin sona ermesi,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ç)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olunması</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 xml:space="preserve">         d) Gerçek kişinin ölümü,</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hallerinde kendiliğinden sona erer.</w:t>
            </w:r>
          </w:p>
          <w:p w:rsidR="00FD6C4F" w:rsidRPr="001C6120" w:rsidRDefault="00FD6C4F" w:rsidP="000F183C">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p>
          <w:p w:rsidR="00FD6C4F" w:rsidRPr="001C6120" w:rsidRDefault="00FD6C4F" w:rsidP="00FB1254">
            <w:pPr>
              <w:spacing w:after="0" w:line="240" w:lineRule="exact"/>
              <w:jc w:val="center"/>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ÜÇÜNCÜ BÖLÜM</w:t>
            </w:r>
          </w:p>
          <w:p w:rsidR="00FD6C4F" w:rsidRPr="001C6120" w:rsidRDefault="00FD6C4F" w:rsidP="00FB1254">
            <w:pPr>
              <w:spacing w:after="0" w:line="240" w:lineRule="exact"/>
              <w:jc w:val="center"/>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Konseyin Organları</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Konseyin organları</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 xml:space="preserve">MADDE </w:t>
            </w:r>
            <w:r>
              <w:rPr>
                <w:rFonts w:ascii="Times New Roman" w:hAnsi="Times New Roman" w:cs="Times New Roman"/>
                <w:b/>
                <w:bCs/>
                <w:color w:val="000000"/>
                <w:sz w:val="24"/>
                <w:szCs w:val="24"/>
              </w:rPr>
              <w:t>10</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 Konsey aşağıda belirtilen organlardan oluşur.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a) Genel Kurul,</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b) Yönetim Kurulu,</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c) Denetleme Kurulu,</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ç) Araştırma ve Danışma Kurulu.</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Genel Kurulun oluşumu ve toplantıları</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 xml:space="preserve">MADDE </w:t>
            </w:r>
            <w:r>
              <w:rPr>
                <w:rFonts w:ascii="Times New Roman" w:hAnsi="Times New Roman" w:cs="Times New Roman"/>
                <w:b/>
                <w:bCs/>
                <w:color w:val="000000"/>
                <w:sz w:val="24"/>
                <w:szCs w:val="24"/>
              </w:rPr>
              <w:t>11</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 Konsey Genel Kurulu; üretici alt grubu, sanayici alt grubu, araştırma kurumları, meslek odaları ve sivil toplum kuruluşları alt grubundan her birinin kendi üyeleri arasından Genel Kurul tarihinden en az kırkbeş gün önce Yönetim Kurulunun organizasyonunda yapılacak seçimle belirleyeceği on beşer temsilci ile kamu alt grubundan; Bakanlıktan üç, Türk Standartları Enstitüsü ve Rekabet Kurumundan birer, diğer kamu kurumlarından ikişer temsilci olmak üzere kurumlarınca belirlenen ve görevlendirilen, konularında uzman onbeş temsilcinin katılımları ile toplam altmış kişiden oluşur. Genel Kurul üyelerinin görev süresi iki yıldır.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(2) Genel Kurul olağan toplantıları, Yönetim Kurulunun çağrısı üzerine iki yılda bir yapılır. Genel Kurul toplantısı </w:t>
            </w:r>
            <w:commentRangeStart w:id="0"/>
            <w:r w:rsidRPr="001C6120">
              <w:rPr>
                <w:rFonts w:ascii="Times New Roman" w:hAnsi="Times New Roman" w:cs="Times New Roman"/>
                <w:color w:val="000000"/>
                <w:sz w:val="24"/>
                <w:szCs w:val="24"/>
              </w:rPr>
              <w:t>Bakanlık onayı ile ertelenebilir</w:t>
            </w:r>
            <w:commentRangeEnd w:id="0"/>
            <w:r w:rsidRPr="001C6120">
              <w:rPr>
                <w:rStyle w:val="CommentReference"/>
                <w:rFonts w:ascii="Times New Roman" w:hAnsi="Times New Roman" w:cs="Times New Roman"/>
                <w:color w:val="000000"/>
                <w:sz w:val="24"/>
                <w:szCs w:val="24"/>
              </w:rPr>
              <w:commentReference w:id="0"/>
            </w:r>
            <w:r w:rsidRPr="001C6120">
              <w:rPr>
                <w:rFonts w:ascii="Times New Roman" w:hAnsi="Times New Roman" w:cs="Times New Roman"/>
                <w:color w:val="000000"/>
                <w:sz w:val="24"/>
                <w:szCs w:val="24"/>
              </w:rPr>
              <w:t>.</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(3) Genel Kurul, üye tam sayısının salt çoğunluğuyla toplanır. İlk toplantıda yeterli çoğunluk sağlanamazsa ikinci toplantıda çoğunluk aranmaz. Ancak, ikinci toplantıya katılan üye sayısı; Yönetim Kurulu ile Denetleme Kurulu asil üyelerinin toplamından az olamaz.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(4) Toplantıda alınacak kararlar, hazır bulunanların salt çoğunluğuyla alınır.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(5) Genel Kurula katılma hakkı bulunan üyelerin listesi toplantı yerinde hazır bulundurulur. Toplantı yerine girecek üyelerin nüfus kimlik belgeleri, Yönetim Kurulu üyeleri veya Yönetim Kurulunca görevlendirilecek görevliler tarafından kontrol edilir. Üyeler, Yönetim Kurulunca düzenlenen listedeki adları karşısına imza atarak toplantı yerine girerler. Kimlik belgesini göstermeyenler, belirtilen listeyi imzalamayanlar ile Genel Kurula katılma hakkı bulunmayan üyeler toplantı yerine alınmaz. Genel Kurul toplantılarına, Yönetim Kurulu kararı ile kamu veya özel sektörden misafir kişiler de katılabilir.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(6) Toplantıda yeterli çoğunluk sağlanıp, sağlanamadığı Yönetim Kurulu tarafından bir tutanakla tespit edilir. Yeterli çoğunluk sağlanmışsa toplantı Yönetim Kurulu başkanı veya görevlendireceği Yönetim Kurulu üyelerinden biri</w:t>
            </w:r>
            <w:r w:rsidRPr="00646C89">
              <w:rPr>
                <w:rFonts w:ascii="Times New Roman" w:hAnsi="Times New Roman" w:cs="Times New Roman"/>
                <w:color w:val="000000"/>
                <w:sz w:val="24"/>
                <w:szCs w:val="24"/>
              </w:rPr>
              <w:t xml:space="preserve">veya </w:t>
            </w:r>
            <w:r w:rsidRPr="0066560A">
              <w:rPr>
                <w:rFonts w:ascii="Times New Roman" w:hAnsi="Times New Roman" w:cs="Times New Roman"/>
                <w:color w:val="000000"/>
                <w:sz w:val="24"/>
                <w:szCs w:val="24"/>
              </w:rPr>
              <w:t>genel kurulca gösterilecek bir temsilci</w:t>
            </w:r>
            <w:r w:rsidRPr="001C6120">
              <w:rPr>
                <w:rFonts w:ascii="Times New Roman" w:hAnsi="Times New Roman" w:cs="Times New Roman"/>
                <w:color w:val="000000"/>
                <w:sz w:val="24"/>
                <w:szCs w:val="24"/>
              </w:rPr>
              <w:t>tarafından açılır.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(7) Genel Kurul divanı, başkan, başkan vekili iki kâtip üye ve dört oy tasnifçisinden teşekkül eder. Seçimler açık oylama ile yapılır. Seçim önemli tartışmalara yol açıyorsa, gizli oy açık tasnif yolu uygulanabilir. Ancak bu durumda seçimin gizli oyla yapılıp yapılmayacağına Genel Kurul karar verir. Genel Kurul’da gizli oylama yapılacaksa, her gizli oylama sonucu derhal ayrı bir tutanağa bağlanır ve sonraki gizli oylamaya ondan sonra geçilir. Gizli oylama tutanağı mutlaka oy tasnifçileri, divan başkanı ve kâtip üyeler tarafından derhal imzalanır. Divan başkanı ve üyelerinin seçiminden sonra Genel Kurul toplantısına geçilerek gündem </w:t>
            </w:r>
            <w:r>
              <w:rPr>
                <w:rFonts w:ascii="Times New Roman" w:hAnsi="Times New Roman" w:cs="Times New Roman"/>
                <w:color w:val="000000"/>
                <w:sz w:val="24"/>
                <w:szCs w:val="24"/>
              </w:rPr>
              <w:t>maddelerinin görüşülmesine geçilir.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(8) Konsey organlarının seçimi için yapılacak oylamalarda, oy kullanan üyelerin divan heyetine kimliklerini göstermeleri ve hazırun listesindeki isimlerinin karşılarını imzalamaları zorunludur.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(9) Toplantının yönetimi ve güvenliğinin sağlanması divan başkanına aittir. Genel Kurul, gündemdeki konuların görüşülerek karara bağlanmasıyla sonuçlandırılır. Genel Kurulda her üyenin bir oy hakkı vardır ve üye oyunu şahsen kullanmak zorundadır.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(10) Toplantıda görüşülen konular ve alınan kararlar bir tutanağa yazılır ve divan başkanı ile kâtip üyeler</w:t>
            </w:r>
            <w:r w:rsidRPr="0066560A">
              <w:rPr>
                <w:rFonts w:ascii="Times New Roman" w:hAnsi="Times New Roman" w:cs="Times New Roman"/>
                <w:color w:val="000000"/>
                <w:sz w:val="24"/>
                <w:szCs w:val="24"/>
              </w:rPr>
              <w:t>ve oy tasnifçileri</w:t>
            </w:r>
            <w:r w:rsidRPr="001C6120">
              <w:rPr>
                <w:rFonts w:ascii="Times New Roman" w:hAnsi="Times New Roman" w:cs="Times New Roman"/>
                <w:color w:val="000000"/>
                <w:sz w:val="24"/>
                <w:szCs w:val="24"/>
              </w:rPr>
              <w:t>tarafından birlikte imzalanır. Toplantı sonunda, tutanak ve diğer belgeler Yönetim Kurulu başkanına teslim edilir. Yönetim Kurulu başkanı bu belgelerin korunmasından ve yeni seçilen Yönetim Kurulu’na yedi iş günü içinde teslim etmekten sorumludur.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(11) Genel Kurul toplantılarını izleyen yedi iş günü içinde, Konsey organlarına seçilen asıl ve yedek üyeleri bildiren listeler ile toplantı tutanağını kapsayan Genel Kurul sonuç bildirimi yazı ile Bakanlığa bildirilir: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(12) Bakanlık, Yönetim Kurulu veya Denetleme Kurulu, gerekli gördüğü hallerde birbirinden bağımsız olarak Genel Kurulu olağanüstü toplantıya çağırabilir. </w:t>
            </w:r>
            <w:r w:rsidRPr="0066560A">
              <w:rPr>
                <w:rFonts w:ascii="Times New Roman" w:hAnsi="Times New Roman" w:cs="Times New Roman"/>
                <w:color w:val="000000"/>
                <w:sz w:val="24"/>
                <w:szCs w:val="24"/>
              </w:rPr>
              <w:t>Bilgilendirme amacıyla olağanüstü</w:t>
            </w:r>
            <w:r w:rsidRPr="001C6120">
              <w:rPr>
                <w:rFonts w:ascii="Times New Roman" w:hAnsi="Times New Roman" w:cs="Times New Roman"/>
                <w:color w:val="000000"/>
                <w:sz w:val="24"/>
                <w:szCs w:val="24"/>
              </w:rPr>
              <w:t>toplantı kararı Yönetim Kuruluna bildirilir.</w:t>
            </w:r>
            <w:r w:rsidRPr="0066560A">
              <w:rPr>
                <w:rFonts w:ascii="Times New Roman" w:hAnsi="Times New Roman" w:cs="Times New Roman"/>
                <w:color w:val="000000"/>
                <w:sz w:val="24"/>
                <w:szCs w:val="24"/>
              </w:rPr>
              <w:t xml:space="preserve">Genel Kurul gündemi, çağrı ve ilan olağanüstü toplantıya götürenlerce yapılır. </w:t>
            </w:r>
            <w:r w:rsidRPr="001C6120">
              <w:rPr>
                <w:rFonts w:ascii="Times New Roman" w:hAnsi="Times New Roman" w:cs="Times New Roman"/>
                <w:color w:val="000000"/>
                <w:sz w:val="24"/>
                <w:szCs w:val="24"/>
              </w:rPr>
              <w:t>Ayrıca Genel Kurul, üyelerinin en az üçte ikisinin yazılı istemi üzerine Yönetim Kurulu tarafından olağanüstü toplantıya çağrılır.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(13) Kamu alt grubu, araştırma kurumları ve üniversiteler dışında giriş ve yıllık üyelik aidatlarını ödemeyenler Genel Kurulda oy kullanamaz.</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 xml:space="preserve">Genel kurulun görev ve yetkileri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MADDE 1</w:t>
            </w:r>
            <w:r>
              <w:rPr>
                <w:rFonts w:ascii="Times New Roman" w:hAnsi="Times New Roman" w:cs="Times New Roman"/>
                <w:b/>
                <w:bCs/>
                <w:color w:val="000000"/>
                <w:sz w:val="24"/>
                <w:szCs w:val="24"/>
              </w:rPr>
              <w:t>2</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 Konsey Genel Kurulunun görev ve yetkileri şunlardır;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a) Diğer ülkelerde benzeri faaliyetler gösteren kuruluşlarla işbirliği yapmak üzere Yönetim Kuruluna yetki vermek,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b) Genel Kurula katılan dört alt grubun her birinin kendi üyeleri arasından seçilerek oluşturulan Yönetim Kurulunu onaylamak,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c) Yönetim Kurulu faaliyet raporu ile Denetim Kurulu raporunu görüşmek,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ç) Yönetim Kurulu ve Denetim Kurulunun ibrası ile ilgili karar vermek,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d) Yönetim Kurulu’nun birer yıllık dönemler halinde yaparak teklif ettiği bütçeyi iki yılda bir görüşüp karara bağlamak,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e) Konseyin gelirleri ve giderleri hakkında karar almak, gerektiğinde hizmet satın alınabilmesi için Yönetim Kuruluna yetki vermek,</w:t>
            </w:r>
          </w:p>
          <w:p w:rsidR="00FD6C4F" w:rsidRPr="001C6120" w:rsidRDefault="00FD6C4F" w:rsidP="00FB1254">
            <w:pPr>
              <w:tabs>
                <w:tab w:val="left" w:pos="566"/>
              </w:tabs>
              <w:spacing w:after="0" w:line="240" w:lineRule="exact"/>
              <w:jc w:val="both"/>
              <w:rPr>
                <w:rFonts w:ascii="Times New Roman" w:hAnsi="Times New Roman" w:cs="Times New Roman"/>
                <w:strike/>
                <w:color w:val="000000"/>
                <w:sz w:val="24"/>
                <w:szCs w:val="24"/>
              </w:rPr>
            </w:pPr>
            <w:r w:rsidRPr="001C6120">
              <w:rPr>
                <w:rFonts w:ascii="Times New Roman" w:hAnsi="Times New Roman" w:cs="Times New Roman"/>
                <w:color w:val="000000"/>
                <w:sz w:val="24"/>
                <w:szCs w:val="24"/>
              </w:rPr>
              <w:tab/>
              <w:t>f) Giriş ve yıllık aidat miktarı ile yıllık aidatın ödeme şekli ve zamanının belirlenmesi konusunda Yönetim Kuruluna yetki vermek,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g) Yurt içi ve yurt dışında temsilcilikler açılmasına karar vermek,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ğ) Yönetim Kurulu, Denetleme Kurulu, Araştırma ve Danışma Kurulu üyelerine verilecek gündelik harcırah miktar ve esasları konusunda Yönetim Kurulunun önerisini karara bağlamak,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h) Denetim Kurulu üyelerini 1</w:t>
            </w:r>
            <w:r>
              <w:rPr>
                <w:rFonts w:ascii="Times New Roman" w:hAnsi="Times New Roman" w:cs="Times New Roman"/>
                <w:color w:val="000000"/>
                <w:sz w:val="24"/>
                <w:szCs w:val="24"/>
              </w:rPr>
              <w:t>8 i</w:t>
            </w:r>
            <w:r w:rsidRPr="001C6120">
              <w:rPr>
                <w:rFonts w:ascii="Times New Roman" w:hAnsi="Times New Roman" w:cs="Times New Roman"/>
                <w:color w:val="000000"/>
                <w:sz w:val="24"/>
                <w:szCs w:val="24"/>
              </w:rPr>
              <w:t xml:space="preserve">nci maddede belirtildiği şekilde seçmek, Araştırma ve Danışma Kurulunu </w:t>
            </w:r>
            <w:r>
              <w:rPr>
                <w:rFonts w:ascii="Times New Roman" w:hAnsi="Times New Roman" w:cs="Times New Roman"/>
                <w:color w:val="000000"/>
                <w:sz w:val="24"/>
                <w:szCs w:val="24"/>
              </w:rPr>
              <w:t>22nci</w:t>
            </w:r>
            <w:r w:rsidRPr="001C6120">
              <w:rPr>
                <w:rFonts w:ascii="Times New Roman" w:hAnsi="Times New Roman" w:cs="Times New Roman"/>
                <w:color w:val="000000"/>
                <w:sz w:val="24"/>
                <w:szCs w:val="24"/>
              </w:rPr>
              <w:t xml:space="preserve"> maddede belirtildiği şekilde oluşturabilmesi için Yönetim Kuruluna yetki vermek,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ı) Menkul ve gayrimenkul alımı, satımı ve kiralanması için Yönetim Kuruluna yetki vermek,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i) Konsey faaliyetlerinin koordinasyonu ve gerçekleştirilmesi için personel işlemleri ile ilgili olarak Yönetim Kuruluna yetki vermek,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j) Talepler doğrultusunda Konseyin alt grupları ile ilgili kararlar vermek,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k) Üyeliğin düşürülmesi kararına karşı Yönetim Kurulunca Genel Kurula sunulan itirazları inceleyerek karara bağlamak,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l) Tanımlanan görevler ile ilgili diğer hususlarda karar vermek.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 xml:space="preserve">Genel kurul toplantısına çağrı </w:t>
            </w:r>
          </w:p>
          <w:p w:rsidR="00FD6C4F" w:rsidRPr="004271E7" w:rsidRDefault="00FD6C4F" w:rsidP="004271E7">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ab/>
              <w:t>MADDE 1</w:t>
            </w:r>
            <w:r>
              <w:rPr>
                <w:rFonts w:ascii="Times New Roman" w:hAnsi="Times New Roman" w:cs="Times New Roman"/>
                <w:b/>
                <w:bCs/>
                <w:color w:val="000000"/>
                <w:sz w:val="24"/>
                <w:szCs w:val="24"/>
              </w:rPr>
              <w:t>3</w:t>
            </w:r>
            <w:r w:rsidRPr="001C6120">
              <w:rPr>
                <w:rFonts w:ascii="Times New Roman" w:hAnsi="Times New Roman" w:cs="Times New Roman"/>
                <w:b/>
                <w:bCs/>
                <w:color w:val="000000"/>
                <w:sz w:val="24"/>
                <w:szCs w:val="24"/>
              </w:rPr>
              <w:t xml:space="preserve"> – </w:t>
            </w:r>
            <w:r w:rsidRPr="0066560A">
              <w:rPr>
                <w:rFonts w:ascii="Times New Roman" w:hAnsi="Times New Roman" w:cs="Times New Roman"/>
                <w:color w:val="000000"/>
                <w:sz w:val="24"/>
                <w:szCs w:val="24"/>
              </w:rPr>
              <w:t>(1)Genel Kurul toplantıdan en az otuz gün önce toplantının günü, saati, yeri ve gündemi ulusal ölçekte yayın yapan bir gazetede ilan edilmek ve üyelere yazılı olarak bildirmek, üyenin bildirdiği elektronik posta adresine ya da iletişim numarasına mesaj göndermek suretiyle Yönetim Kurulu tarafından toplantıya çağrılır. Bu çağrıda, çoğunluk sağlanamaması sebebiyle toplantı yapılamazsa, ikinci toplantının hangi gün, saat ve yerde yapılacağı da belirtilir. İlk toplantı ile ikinci toplantı arasındaki süre yedi günden az, altmış günden fazla olamaz. Sürenin hesabında duyuru ve toplantı günleri dikkate alınmaz.</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MADDE 1</w:t>
            </w:r>
            <w:r>
              <w:rPr>
                <w:rFonts w:ascii="Times New Roman" w:hAnsi="Times New Roman" w:cs="Times New Roman"/>
                <w:b/>
                <w:bCs/>
                <w:color w:val="000000"/>
                <w:sz w:val="24"/>
                <w:szCs w:val="24"/>
              </w:rPr>
              <w:t>4</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 Yönetim Kurulu; her bir alt grubun kendi üyeleri arasından seçimle belirleyeceği, kamu alt grubundan iki asil, iki yedek üye diğer alt gruplardan üç asil, üç yedek üye ve Bakanlık tarafından atanacak bir asil üyeden oluşur. Bu şekilde oluşturulan Yönetim Kurulu Genel Kurulun onayı ile göreve başlar.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(2) Yönetim Kurulu üyelerinin görev süresi iki yıldır.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(3) Yönetim Kurulu üyeliğinin herhangi bir nedenle boşalması halinde kendi alt grubundan seçilen yedek üyeler sırasıyla, boşalan üyenin kalan süresini tamamlamak üzere Yönetim Kurulu üyeliğine getirilir. Bakanlık tarafından, atanan üyeliğin boşalması halinde yeniden atama yapılır. Üyelikleri düşenler izleyen dönemde görev alamaz.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(4) Yönetim Kurulu, ilk toplantısında üyeleri arasında görev bölümü yaparak bir başkan, başkanın temsil ettiği alt grubun dışından bir başkan vekili ve bir muhasip üye seçer.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(5) Üst üste iki dönem Yönetim Kurulu başkanlığı görevinde bulunanlar, aradan bir seçim dönemi geçmedikçe aynı göreve seçilemezler.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Yönetim kurulu toplantıları</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MADDE 1</w:t>
            </w:r>
            <w:r>
              <w:rPr>
                <w:rFonts w:ascii="Times New Roman" w:hAnsi="Times New Roman" w:cs="Times New Roman"/>
                <w:b/>
                <w:bCs/>
                <w:color w:val="000000"/>
                <w:sz w:val="24"/>
                <w:szCs w:val="24"/>
              </w:rPr>
              <w:t>5</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 Yönetim Kurulu toplantıları; başkanın, başkanın bulunmadığı hallerde başkan vekilinin çağrısı ile yapılır. Yönetim Kurulu ayda en az bir defa salt çoğunluk ile toplanır. Konsey amaçları doğrultusunda kırmızı et sektöründe ortaya çıkan gelişmeleri değerlendirir ve uygulanacak stratejiler konusunda kararlar alır, bunları uygular, sonuçlarını izler. Kararlar toplantıya katılanların oy çokluğu ile alınır. Oyların eşitliği halinde başkanın oyu yönünde karar alınmış sayılır.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 xml:space="preserve">             (2) Yönetim Kurulunca, Konseyi oluşturan taraflardan herhangi birinin mağduriyetine neden olacak kararlar alınamaz. Yönetim Kurulu tarafından verilen kararlara katılmayanlar, gerekçelerini yazılı olarak belirtirler. Konsey üyeliğine ilişkin yapılan itirazlar ve üyeliğin askıya alınması konularındaki Yönetim Kurulunun kararları kesin olup, itiraz edilemez. Üyeliğin düşürülmesi kararına, tebliğ tarihinden itibaren yazılı olarak yedi iş günü içinde Genel Kurula sunulmak üzere Yönetim Kuruluna itiraz edilebilir.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color w:val="000000"/>
                <w:sz w:val="24"/>
                <w:szCs w:val="24"/>
              </w:rPr>
              <w:tab/>
              <w:t xml:space="preserve">(3) Yönetim Kurulu, olağan toplantılara ait gündemi toplantıdan en az beş gün önceden belirleyerek, toplantıya katılacaklara bildirir. </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Yönetim kurulunun görevleri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MADDE 1</w:t>
            </w:r>
            <w:r>
              <w:rPr>
                <w:rFonts w:ascii="Times New Roman" w:hAnsi="Times New Roman" w:cs="Times New Roman"/>
                <w:b/>
                <w:bCs/>
                <w:color w:val="000000"/>
                <w:sz w:val="24"/>
                <w:szCs w:val="24"/>
              </w:rPr>
              <w:t>6</w:t>
            </w:r>
            <w:r w:rsidRPr="001C6120">
              <w:rPr>
                <w:rFonts w:ascii="Times New Roman" w:hAnsi="Times New Roman" w:cs="Times New Roman"/>
                <w:b/>
                <w:bCs/>
                <w:color w:val="000000"/>
                <w:sz w:val="24"/>
                <w:szCs w:val="24"/>
              </w:rPr>
              <w:t xml:space="preserve"> – </w:t>
            </w:r>
            <w:r w:rsidRPr="001C6120">
              <w:rPr>
                <w:rFonts w:ascii="Times New Roman" w:hAnsi="Times New Roman" w:cs="Times New Roman"/>
                <w:color w:val="000000"/>
                <w:sz w:val="24"/>
                <w:szCs w:val="24"/>
              </w:rPr>
              <w:t xml:space="preserve">(1) Yönetim Kurulunun görevleri şunlardır. </w:t>
            </w:r>
          </w:p>
          <w:p w:rsidR="00FD6C4F" w:rsidRPr="0066560A"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a) Kırmızı et ve ürünleriyle ilgili sektörde ortaya çıkan sorunları ve gelişmeleri değerlendirmek, uygulanacak stratejiler konusunda kararlar almak, uygulamak, sonuçları izlemek,</w:t>
            </w:r>
            <w:r w:rsidRPr="0066560A">
              <w:rPr>
                <w:rFonts w:ascii="Times New Roman" w:hAnsi="Times New Roman" w:cs="Times New Roman"/>
                <w:color w:val="000000"/>
                <w:sz w:val="24"/>
                <w:szCs w:val="24"/>
              </w:rPr>
              <w:t>gerekli durumlarda alınan karaları revize etmek</w:t>
            </w:r>
            <w:r>
              <w:rPr>
                <w:rFonts w:ascii="Times New Roman" w:hAnsi="Times New Roman" w:cs="Times New Roman"/>
                <w:color w:val="000000"/>
                <w:sz w:val="24"/>
                <w:szCs w:val="24"/>
              </w:rPr>
              <w:t>,</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b) Konseyin faaliyetlerini yürütmek ve Konseyi temsil etmek,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c) Yıllık Faaliyet Raporunu hazırlamak ve Genel Kurula sunmak,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ç) Genel Kurulca verilen yetki çerçevesinde Konseyin işgücü planlamasını yapmak, Konsey faaliyetlerinin koordinasyonu ve gerçekleştirilmesinde sekretaryayı ve teknik işleri yürütecek kadroları tesis ederek, bunların çalışma usul ve esaslarını tespit etmek. Personel istihdam etmek, yerini değiştirmek veya görevine son vermek ve çalışanların mali haklarını belirlemek, gerektiğinde Konseye hizmet satın almak,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d) Bütçeyi hazırlamak ve Genel Kurulun onayına sunmak,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e) Genel Kurulca verilen yetki çerçevesinde giriş aidatı ve yıllık aidat miktarlarını belirleyerek tahsil ve takibini yapmak,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f) Genel Kurulca verilen yetki çerçevesinde menkul ve gayrimenkul alımı, satımı ve kiralamasını yapmak, Konseyin mallarını yönetmek ve korumak,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g) Yılda en az bir kez, ayrıca istenildiğinde Tarımsal Destekleme ve Yönlendirme Kuruluna rapor sunmak,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ğ) Genel Kurulun aldığı kararları uygulamaya koymak ve sonuçlarını izlemek,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h) Konseyin gelir-gider hesaplarına ilişkin işlemleri yürütmek, Konsey muhasebe kayıtlarını işletme hesabı esasına göre veya Yönetim Kurulu kararı ile bilânço esasına göre tutmak ve tahmini bütçe, kesin hesap ve aktarma tekliflerini, aylık mizan ve bunlara ait raporları hazırlamak,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ı) Yönetim Kurulunun faaliyetleri ve aldığı kararlar ile ilgili olarak Konsey üyelerini bilgilendirmek,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i) Genel Kurul gündemini kendi içinden veya Konsey üyelerinden gelen teklifler doğrultusunda tespit etmek, faaliyet programlarını hazırlamak ve Genel Kurulu olağan veya olağanüstü toplantıya çağırmak,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j) Yönetim Kurulu toplantılarının gündemini, kendi içinden veya Konsey üyelerinden gelen teklifler doğrultusunda belirlemek,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k) Yönetim Kurulu, Denetleme Kurulu, Araştırma ve Danışma Kurulu üyelerine verilecek harcırahlar ve ödeme esasları konusunda Genel Kurula öneride bulunmak, onaylanan önerileri uygulamaya koymak,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l) Genel Kurul üyeleri arasından </w:t>
            </w:r>
            <w:r>
              <w:rPr>
                <w:rFonts w:ascii="Times New Roman" w:hAnsi="Times New Roman" w:cs="Times New Roman"/>
                <w:color w:val="000000"/>
                <w:sz w:val="24"/>
                <w:szCs w:val="24"/>
              </w:rPr>
              <w:t>22 nci</w:t>
            </w:r>
            <w:r w:rsidRPr="001C6120">
              <w:rPr>
                <w:rFonts w:ascii="Times New Roman" w:hAnsi="Times New Roman" w:cs="Times New Roman"/>
                <w:color w:val="000000"/>
                <w:sz w:val="24"/>
                <w:szCs w:val="24"/>
              </w:rPr>
              <w:t xml:space="preserve"> maddede belirtildiği şekilde Araştırma ve Danışma Kurulu üyelerini seçmek, Araştırma ve Danışma Kurulunu toplantıya çağırmak, Araştırma ve Danışma Kurulunun düzenlediği raporları karara bağlamak, gerektiğinde bilgi ve görüşlerini almak,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m) Konseye ait mal, para ve para hükmündeki kâğıtları defter ve belgeleri Denetleme Kurulu üyeleri ile 2</w:t>
            </w:r>
            <w:r>
              <w:rPr>
                <w:rFonts w:ascii="Times New Roman" w:hAnsi="Times New Roman" w:cs="Times New Roman"/>
                <w:color w:val="000000"/>
                <w:sz w:val="24"/>
                <w:szCs w:val="24"/>
              </w:rPr>
              <w:t xml:space="preserve">7 </w:t>
            </w:r>
            <w:r w:rsidRPr="001C6120">
              <w:rPr>
                <w:rFonts w:ascii="Times New Roman" w:hAnsi="Times New Roman" w:cs="Times New Roman"/>
                <w:color w:val="000000"/>
                <w:sz w:val="24"/>
                <w:szCs w:val="24"/>
              </w:rPr>
              <w:t>nci maddede belirtilen hükümlere göre görevlendirilen denetleme elemanlarına sunmak,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n) Üyeliğe ilişkin kararlar almak. Üyeliğe yapılan itirazlar, üyeliğin askıya alınması ve üyeliğin düşürülmesiyle ilgili konularda Denetleme Kuruluna görev vermek. Üyeliğin düşürülmesi kararına karşı tebliğ tarihinden itibaren yazılı olarak yedi iş günü içinde yapılan itirazları Genel Kurulun incelemesine ve kararına sunmak,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o) Yönetim Kurulu Başkanlığına yazılı olarak ayrılma isteğini bildiren üyeler ile ilgili karar vermek. Konsey üyeliğinden ayrılmak istediklerini yazılı olarak bildiren üyelerin imzalarının kendilerine ait olduğu saptandıktan sonra, Yönetim Kurulu tarafından değerle</w:t>
            </w:r>
            <w:r>
              <w:rPr>
                <w:rFonts w:ascii="Times New Roman" w:hAnsi="Times New Roman" w:cs="Times New Roman"/>
                <w:color w:val="000000"/>
                <w:sz w:val="24"/>
                <w:szCs w:val="24"/>
              </w:rPr>
              <w:t xml:space="preserve">ndirilerek karara </w:t>
            </w:r>
            <w:r w:rsidRPr="0066560A">
              <w:rPr>
                <w:rFonts w:ascii="Times New Roman" w:hAnsi="Times New Roman" w:cs="Times New Roman"/>
                <w:color w:val="000000"/>
                <w:sz w:val="24"/>
                <w:szCs w:val="24"/>
              </w:rPr>
              <w:t>bağlamak.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ö) Konsey üyeleri arasında sektör ile ilgili çıkabilecek anlaşmazlıklara çözüm bulmak üzere, Araştırma ve Danışma Kurulunu görevlendirmek,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p) Konseye üye olmak isteyen kişiler veya kurum veya kuruluş temsilcileri için üye başvuru belgesi hazırlamak,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r) Yönetim Kurulunca üyelikleri kabul edilmeyenlerin ödemiş oldukları giriş aidatlarını on gün içinde iade etmek,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 xml:space="preserve">         s) Genel Kurul tarafından verilen diğer görevleri yerine getirmek.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 xml:space="preserve">Yönetim kurulu üyelerine yapılacak ödemeler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MADDE 1</w:t>
            </w:r>
            <w:r>
              <w:rPr>
                <w:rFonts w:ascii="Times New Roman" w:hAnsi="Times New Roman" w:cs="Times New Roman"/>
                <w:b/>
                <w:bCs/>
                <w:color w:val="000000"/>
                <w:sz w:val="24"/>
                <w:szCs w:val="24"/>
              </w:rPr>
              <w:t>7</w:t>
            </w:r>
            <w:r w:rsidRPr="001C6120">
              <w:rPr>
                <w:rFonts w:ascii="Times New Roman" w:hAnsi="Times New Roman" w:cs="Times New Roman"/>
                <w:b/>
                <w:bCs/>
                <w:color w:val="000000"/>
                <w:sz w:val="24"/>
                <w:szCs w:val="24"/>
              </w:rPr>
              <w:t xml:space="preserve"> – </w:t>
            </w:r>
            <w:r w:rsidRPr="001C6120">
              <w:rPr>
                <w:rFonts w:ascii="Times New Roman" w:hAnsi="Times New Roman" w:cs="Times New Roman"/>
                <w:color w:val="000000"/>
                <w:sz w:val="24"/>
                <w:szCs w:val="24"/>
              </w:rPr>
              <w:t xml:space="preserve">(1) Yönetim Kurulu üyelerine, ikamet ettikleri ilin dışına yapacakları görev seyahatleri için Genel Kurulca belirlenmiş esaslara göre harcırah ödenir. Yönetim Kurulu üyelerine başka bir ad altında ödeme yapılamaz. </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 xml:space="preserve">Denetleme kurulunun oluşumu ve görev süresi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MADDE 1</w:t>
            </w:r>
            <w:r>
              <w:rPr>
                <w:rFonts w:ascii="Times New Roman" w:hAnsi="Times New Roman" w:cs="Times New Roman"/>
                <w:b/>
                <w:bCs/>
                <w:color w:val="000000"/>
                <w:sz w:val="24"/>
                <w:szCs w:val="24"/>
              </w:rPr>
              <w:t>8</w:t>
            </w:r>
            <w:r w:rsidRPr="001C6120">
              <w:rPr>
                <w:rFonts w:ascii="Times New Roman" w:hAnsi="Times New Roman" w:cs="Times New Roman"/>
                <w:b/>
                <w:bCs/>
                <w:color w:val="000000"/>
                <w:sz w:val="24"/>
                <w:szCs w:val="24"/>
              </w:rPr>
              <w:t xml:space="preserve"> – </w:t>
            </w:r>
            <w:r w:rsidRPr="001C6120">
              <w:rPr>
                <w:rFonts w:ascii="Times New Roman" w:hAnsi="Times New Roman" w:cs="Times New Roman"/>
                <w:color w:val="000000"/>
                <w:sz w:val="24"/>
                <w:szCs w:val="24"/>
              </w:rPr>
              <w:t>(1) Denetleme Kurulu; Bakanlık adına atanan bir üye ile Genel Kurul tarafından kamu alt grubu hariç her bir alt gruptan seçilecek, yeterli mesleki bilgiye ve tecrübeye sahip birer asil, birer yedek üyeden oluşur.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(2) Denetleme Kurulu üyelerinin görev süresi iki yılla sınırlıdır. Bu süre içerisinde herhangi bir nedenle boşalan üyeliklere kalan süreyi tamamlamak üzere yedek üye görevlendirilir. Bakanlık tarafından, atanan üyeliğin boşalması halinde yeniden atama yapılır.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Denetleme kurulunun görev ve yetkileri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MADDE 1</w:t>
            </w:r>
            <w:r>
              <w:rPr>
                <w:rFonts w:ascii="Times New Roman" w:hAnsi="Times New Roman" w:cs="Times New Roman"/>
                <w:b/>
                <w:bCs/>
                <w:color w:val="000000"/>
                <w:sz w:val="24"/>
                <w:szCs w:val="24"/>
              </w:rPr>
              <w:t>9</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 Denetleme Kurulunun görev ve yetkileri şunlardır.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a) Yönetim Kurulunun, bu Yönetmelikte belirtilen amaç ve amacın gerçekleştirilmesi için sürdürüleceği belirtilen çalışma konuları doğrultusunda faaliyet gösterip göstermediğini, defter, hesap ve kayıtların mevzuata uygun olarak tutulup tutulmadığını, yılda bir defa denetlemek,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b) Denetim sonuçlarını bir rapor halinde Genel Kurula sunmak,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c) Gerektiğinde Genel Kurulu olağanüstü toplantıya çağırmak,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ç) Konsey üyeliğine yapılan itirazlar, üyeliğin askıya alınması ve üyeliğin düşürülmesi konularında Yönetim Kurulunca verilen görevleri otuz gün içerisinde inceleyerek, Yönetim Kuruluna rapor vermek,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(2) Denetim Kurulu üyelerinin istemi üzerine, her türlü bilgi, belge ve kayıtların, Konsey yetkilileri tarafından gösterilmesi veya verilmesi zorunludur. </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Denetleme kurulu üyelerine yapılacak ödemeler</w:t>
            </w:r>
          </w:p>
          <w:p w:rsidR="00FD6C4F"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 xml:space="preserve">MADDE </w:t>
            </w:r>
            <w:r>
              <w:rPr>
                <w:rFonts w:ascii="Times New Roman" w:hAnsi="Times New Roman" w:cs="Times New Roman"/>
                <w:b/>
                <w:bCs/>
                <w:color w:val="000000"/>
                <w:sz w:val="24"/>
                <w:szCs w:val="24"/>
              </w:rPr>
              <w:t>20</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 Denetleme Kurulu üyelerine, ikamet ettikleri ilin dışına yapacakları görev seyahatleri için Genel Kurulca belirlenen esaslara göre harcırah ödenir. Denetleme Kurulu üyelerine başka bir ad altında ödeme yapılamaz. </w:t>
            </w:r>
          </w:p>
          <w:p w:rsidR="00FD6C4F" w:rsidRDefault="00FD6C4F" w:rsidP="00FB1254">
            <w:pPr>
              <w:tabs>
                <w:tab w:val="left" w:pos="566"/>
              </w:tabs>
              <w:spacing w:after="0" w:line="240" w:lineRule="exact"/>
              <w:jc w:val="both"/>
              <w:rPr>
                <w:rFonts w:ascii="Times New Roman" w:hAnsi="Times New Roman" w:cs="Times New Roman"/>
                <w:color w:val="000000"/>
                <w:sz w:val="24"/>
                <w:szCs w:val="24"/>
              </w:rPr>
            </w:pPr>
          </w:p>
          <w:p w:rsidR="00FD6C4F" w:rsidRDefault="00FD6C4F" w:rsidP="006923F9">
            <w:pPr>
              <w:tabs>
                <w:tab w:val="left" w:pos="566"/>
              </w:tabs>
              <w:spacing w:after="0" w:line="240" w:lineRule="exact"/>
              <w:jc w:val="both"/>
              <w:rPr>
                <w:rFonts w:ascii="Times New Roman" w:hAnsi="Times New Roman" w:cs="Times New Roman"/>
                <w:b/>
                <w:bCs/>
                <w:color w:val="000000"/>
                <w:sz w:val="24"/>
                <w:szCs w:val="24"/>
              </w:rPr>
            </w:pPr>
            <w:r w:rsidRPr="006923F9">
              <w:rPr>
                <w:rFonts w:ascii="Times New Roman" w:hAnsi="Times New Roman" w:cs="Times New Roman"/>
                <w:b/>
                <w:bCs/>
                <w:color w:val="000000"/>
                <w:sz w:val="24"/>
                <w:szCs w:val="24"/>
              </w:rPr>
              <w:t>Genel Kurul, Yönetim Kurulu, Denetleme Kurulu, Araştırma ve Danışma Kurullarında üyeliği düşüren haller</w:t>
            </w:r>
          </w:p>
          <w:p w:rsidR="00FD6C4F" w:rsidRPr="006923F9" w:rsidRDefault="00FD6C4F" w:rsidP="006923F9">
            <w:pPr>
              <w:tabs>
                <w:tab w:val="left" w:pos="566"/>
              </w:tabs>
              <w:spacing w:after="0" w:line="240" w:lineRule="exac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MADDE 21</w:t>
            </w:r>
            <w:r w:rsidRPr="006923F9">
              <w:rPr>
                <w:rFonts w:ascii="Times New Roman" w:hAnsi="Times New Roman" w:cs="Times New Roman"/>
                <w:color w:val="000000"/>
                <w:sz w:val="24"/>
                <w:szCs w:val="24"/>
              </w:rPr>
              <w:t>-( 1)Genel Kurul, Yönetim Kurulu, Denetleme Kurulu, Araştırma ve Danışma Kurullarında üyeliği düşüren haller</w:t>
            </w:r>
          </w:p>
          <w:p w:rsidR="00FD6C4F" w:rsidRPr="006923F9" w:rsidRDefault="00FD6C4F" w:rsidP="006923F9">
            <w:pPr>
              <w:tabs>
                <w:tab w:val="left" w:pos="566"/>
              </w:tabs>
              <w:spacing w:after="0" w:line="240" w:lineRule="exact"/>
              <w:jc w:val="both"/>
              <w:rPr>
                <w:rFonts w:ascii="Times New Roman" w:hAnsi="Times New Roman" w:cs="Times New Roman"/>
                <w:b/>
                <w:bCs/>
                <w:color w:val="000000"/>
                <w:sz w:val="24"/>
                <w:szCs w:val="24"/>
              </w:rPr>
            </w:pPr>
          </w:p>
          <w:p w:rsidR="00FD6C4F" w:rsidRPr="001C6120" w:rsidRDefault="00FD6C4F" w:rsidP="006923F9">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a) Gerçek kişi üye veya temsilcinin ölümü,</w:t>
            </w:r>
          </w:p>
          <w:p w:rsidR="00FD6C4F" w:rsidRPr="001C6120" w:rsidRDefault="00FD6C4F" w:rsidP="006923F9">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b) Gerçek kişi üye veya temsilcinin istifası,</w:t>
            </w:r>
          </w:p>
          <w:p w:rsidR="00FD6C4F" w:rsidRPr="001C6120" w:rsidRDefault="00FD6C4F" w:rsidP="006923F9">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c) Mazeretsiz olarak arka arkaya üç toplantıya katılmama veya mazeretin sürekli olarak üç aydan fazla sürmesi,</w:t>
            </w:r>
          </w:p>
          <w:p w:rsidR="00FD6C4F" w:rsidRPr="001C6120" w:rsidRDefault="00FD6C4F" w:rsidP="006923F9">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ç) Temsil ettiği kuruluşta görevlerinin sona ermesi, </w:t>
            </w:r>
          </w:p>
          <w:p w:rsidR="00FD6C4F" w:rsidRPr="001C6120" w:rsidRDefault="00FD6C4F" w:rsidP="006923F9">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d)Temsilcileri oldukları kuruluşların Konsey üyeliğinden çıkması veya çıkarılması,</w:t>
            </w:r>
          </w:p>
          <w:p w:rsidR="00FD6C4F" w:rsidRPr="001C6120" w:rsidRDefault="00FD6C4F" w:rsidP="006923F9">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e) Üyesi seçildiği kuruluşun faaliyetinin sona ermesi,</w:t>
            </w:r>
          </w:p>
          <w:p w:rsidR="00FD6C4F" w:rsidRPr="001C6120" w:rsidRDefault="00FD6C4F" w:rsidP="006923F9">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f)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olunması,</w:t>
            </w:r>
          </w:p>
          <w:p w:rsidR="00FD6C4F" w:rsidRPr="001C6120" w:rsidRDefault="00FD6C4F" w:rsidP="006923F9">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g) Medenî hakları kullanma ehliyetinin kaybedilmesi. </w:t>
            </w:r>
          </w:p>
          <w:p w:rsidR="00FD6C4F" w:rsidRPr="001C6120" w:rsidRDefault="00FD6C4F" w:rsidP="006923F9">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 xml:space="preserve">         ğ) Kamu alt grubu ile kırmızı et ve ürünleri ile ilgili çalışmalar yapan kamu araştırma kurumları, üniversiteler, Türkiye Bilimsel ve Teknolojik Araştırmalar Kurumu, Türk Veteriner Hekimleri Birliği, Veteriner Hekimleri Odaları, Ziraat Mühendisleri Odası ve şubeleri ile Gıda Mühendisleri Odası ve şubeleri hariç olmak üzere, tüzel kişilerin temsilcilerini değiştirmesi.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Araştırma ve danışma kurulunun oluşumu, görev ve yetkileri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 xml:space="preserve">MADDE </w:t>
            </w:r>
            <w:r>
              <w:rPr>
                <w:rFonts w:ascii="Times New Roman" w:hAnsi="Times New Roman" w:cs="Times New Roman"/>
                <w:b/>
                <w:bCs/>
                <w:color w:val="000000"/>
                <w:sz w:val="24"/>
                <w:szCs w:val="24"/>
              </w:rPr>
              <w:t>22</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(1)Araştırma ve danışma kurulu; kamu alt grubu üyesi kurumların atayacağı birer üye ile Yönetim Kurulu tarafından araştırma kurumları, meslek odaları ve sivil toplum kuruluşları alt grubu üyeleri arasından belirlenen dört üyeden oluşur.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(2) Araştırma ve Danışma Kurulu üyelerinin görev süresi iki yıldır. Bu süre içerisinde herhangi bir nedenle boşalan üyeliklere kalan süreyi tamamlamak üzere aynı yöntemle görevlendirme yapılır.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(3) Araştırma ve Danışma Kurulu üyeleri kendi aralarında bir başkan ve bir başkanvekili seçer. Başkan ve başkanvekilleri en fazla iki dönem görev yapabilirler.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(4) Araştırma ve Danışma Kurulu, Yönetim Kurulu kararına istinaden kırmızı et sektörüyle ilgili inceleme ve araştırmalar yapar veya yaptırır, sonuçlarını Yönetim Kuruluna bildirir.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(5) Konsey üyeleri arasında sektör ile ilgili çıkabilecek anlaşmazlıklara çözüm bulmak üzere Yönetim Kurulu tarafından verilen görevleri yapar.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(6) Araştırma ve Danışma Kurulu, Yönetim Kurulunun daveti üzerine toplanır. Kararlar salt çoğunluk ile alınır.</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Araştırma ve danışma kurulu üyelerine yapılacak ödemeler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MADDE 2</w:t>
            </w:r>
            <w:r>
              <w:rPr>
                <w:rFonts w:ascii="Times New Roman" w:hAnsi="Times New Roman" w:cs="Times New Roman"/>
                <w:b/>
                <w:bCs/>
                <w:color w:val="000000"/>
                <w:sz w:val="24"/>
                <w:szCs w:val="24"/>
              </w:rPr>
              <w:t>3</w:t>
            </w:r>
            <w:r w:rsidRPr="001C6120">
              <w:rPr>
                <w:rFonts w:ascii="Times New Roman" w:hAnsi="Times New Roman" w:cs="Times New Roman"/>
                <w:b/>
                <w:bCs/>
                <w:color w:val="000000"/>
                <w:sz w:val="24"/>
                <w:szCs w:val="24"/>
              </w:rPr>
              <w:t xml:space="preserve"> – </w:t>
            </w:r>
            <w:r w:rsidRPr="001C6120">
              <w:rPr>
                <w:rFonts w:ascii="Times New Roman" w:hAnsi="Times New Roman" w:cs="Times New Roman"/>
                <w:color w:val="000000"/>
                <w:sz w:val="24"/>
                <w:szCs w:val="24"/>
              </w:rPr>
              <w:t xml:space="preserve">(1) Araştırma ve Danışma Kurulu üyelerine, ikamet ettikleri ilin dışına görevlendirilmeleri halinde Genel Kurulca belirlenen esaslara göre harcırah ödenir. Araştırma ve Danışma Kurulu üyelerine başka bir ad altında ödeme yapılamaz. </w:t>
            </w:r>
          </w:p>
          <w:p w:rsidR="00FD6C4F" w:rsidRPr="001C6120" w:rsidRDefault="00FD6C4F" w:rsidP="00FB1254">
            <w:pPr>
              <w:spacing w:after="0" w:line="240" w:lineRule="exact"/>
              <w:jc w:val="center"/>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DÖRDÜNCÜ BÖLÜM</w:t>
            </w:r>
          </w:p>
          <w:p w:rsidR="00FD6C4F" w:rsidRPr="001C6120" w:rsidRDefault="00FD6C4F" w:rsidP="00FB1254">
            <w:pPr>
              <w:spacing w:after="0" w:line="240" w:lineRule="exact"/>
              <w:jc w:val="center"/>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Mali Hükümler</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 xml:space="preserve">Konseyin gelirleri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MADDE 2</w:t>
            </w:r>
            <w:r>
              <w:rPr>
                <w:rFonts w:ascii="Times New Roman" w:hAnsi="Times New Roman" w:cs="Times New Roman"/>
                <w:b/>
                <w:bCs/>
                <w:color w:val="000000"/>
                <w:sz w:val="24"/>
                <w:szCs w:val="24"/>
              </w:rPr>
              <w:t>4</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 Konseyin gelirleri şunlardır: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a) Giriş aidatı ve yıllık aidat,</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b) Verilen hizmetler karşılığında alınan ücretler,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c) Yurt içinden veya yurt dışından sağlanan bağış ve fon gelirleri, </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ç) Danışmanlık hizmetlerinden sağlanan gelirler,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d) Taşınır ve taşınmaz mallardan elde edilen gelirler,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e) Reklâm, tanıtım ve yayın gelirleri,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f) Diğer gelirler.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(2) Konsey gelirlerinden üyelere pay dağıtılmaz.</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Konseyin giderleri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MADDE 2</w:t>
            </w:r>
            <w:r>
              <w:rPr>
                <w:rFonts w:ascii="Times New Roman" w:hAnsi="Times New Roman" w:cs="Times New Roman"/>
                <w:b/>
                <w:bCs/>
                <w:color w:val="000000"/>
                <w:sz w:val="24"/>
                <w:szCs w:val="24"/>
              </w:rPr>
              <w:t>5</w:t>
            </w:r>
            <w:r w:rsidRPr="001C6120">
              <w:rPr>
                <w:rFonts w:ascii="Times New Roman" w:hAnsi="Times New Roman" w:cs="Times New Roman"/>
                <w:b/>
                <w:bCs/>
                <w:color w:val="000000"/>
                <w:sz w:val="24"/>
                <w:szCs w:val="24"/>
              </w:rPr>
              <w:t xml:space="preserve"> – </w:t>
            </w:r>
            <w:r w:rsidRPr="001C6120">
              <w:rPr>
                <w:rFonts w:ascii="Times New Roman" w:hAnsi="Times New Roman" w:cs="Times New Roman"/>
                <w:color w:val="000000"/>
                <w:sz w:val="24"/>
                <w:szCs w:val="24"/>
              </w:rPr>
              <w:t>(1) Konseyin giderleri şunlardır: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a) Personel giderleri,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b) Eğitim, reklâm, tanıtım ve yayın giderleri,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c) Harcırah ödemeleri,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ç) Büro giderleri,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d) İnceleme ve araştırma giderleri,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 xml:space="preserve">           e) Taşınır ve taşınmaz mallara ilişkin giderler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f) Diğer giderler.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(2) Konseyin giderleri, kuruluş amaçlarının gerektirdiği faaliyetlere aykırı olamaz.</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Konseyin tutmak zorunda olduğu defterler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MADDE 2</w:t>
            </w:r>
            <w:r>
              <w:rPr>
                <w:rFonts w:ascii="Times New Roman" w:hAnsi="Times New Roman" w:cs="Times New Roman"/>
                <w:b/>
                <w:bCs/>
                <w:color w:val="000000"/>
                <w:sz w:val="24"/>
                <w:szCs w:val="24"/>
              </w:rPr>
              <w:t>6</w:t>
            </w:r>
            <w:r w:rsidRPr="001C6120">
              <w:rPr>
                <w:rFonts w:ascii="Times New Roman" w:hAnsi="Times New Roman" w:cs="Times New Roman"/>
                <w:b/>
                <w:bCs/>
                <w:color w:val="000000"/>
                <w:sz w:val="24"/>
                <w:szCs w:val="24"/>
              </w:rPr>
              <w:t xml:space="preserve"> – </w:t>
            </w:r>
            <w:r w:rsidRPr="001C6120">
              <w:rPr>
                <w:rFonts w:ascii="Times New Roman" w:hAnsi="Times New Roman" w:cs="Times New Roman"/>
                <w:color w:val="000000"/>
                <w:sz w:val="24"/>
                <w:szCs w:val="24"/>
              </w:rPr>
              <w:t>(1) Konsey tarafından aşağıdaki defterler tutulur.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a) Gelir-gider defteri,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b) Demirbaş kayıt defteri,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c) Üye kayıt defteri,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ç) Denetim defteri,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d) Karar defteri,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e) Gelen-giden evrak kayıt defteri,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f) Alındı belgesi kayıt defteri.</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(2) Bilânço esasına göre defter tutulması halinde ise yukarıda belirtilen defterlere ek olarak yevmiye defteri, büyük defter ve envanter defteri de tutulur. Bu defterlerin tutulma usulü ile kayıt şekli ilgili mevzuat hükümleri çerçevesinde yapılır.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 xml:space="preserve">(3) Defterler, kuruluşu takip eden yedi gün içinde noter tarafından tasdik edilir ve bu tasdik işlemi her malî yılın ilk haftasında yenilenir. </w:t>
            </w:r>
          </w:p>
          <w:p w:rsidR="00FD6C4F" w:rsidRPr="001C6120" w:rsidRDefault="00FD6C4F" w:rsidP="00FB1254">
            <w:pPr>
              <w:tabs>
                <w:tab w:val="left" w:pos="566"/>
              </w:tabs>
              <w:spacing w:after="0" w:line="240" w:lineRule="exact"/>
              <w:jc w:val="both"/>
              <w:rPr>
                <w:rFonts w:ascii="Times New Roman" w:hAnsi="Times New Roman" w:cs="Times New Roman"/>
                <w:strike/>
                <w:color w:val="000000"/>
                <w:sz w:val="24"/>
                <w:szCs w:val="24"/>
              </w:rPr>
            </w:pPr>
            <w:r w:rsidRPr="001C6120">
              <w:rPr>
                <w:rFonts w:ascii="Times New Roman" w:hAnsi="Times New Roman" w:cs="Times New Roman"/>
                <w:color w:val="000000"/>
                <w:sz w:val="24"/>
                <w:szCs w:val="24"/>
              </w:rPr>
              <w:tab/>
            </w:r>
          </w:p>
          <w:p w:rsidR="00FD6C4F" w:rsidRPr="001C6120" w:rsidRDefault="00FD6C4F" w:rsidP="00FB1254">
            <w:pPr>
              <w:spacing w:after="0" w:line="240" w:lineRule="exact"/>
              <w:jc w:val="center"/>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BEŞİNCİ BÖLÜM</w:t>
            </w:r>
          </w:p>
          <w:p w:rsidR="00FD6C4F" w:rsidRPr="001C6120" w:rsidRDefault="00FD6C4F" w:rsidP="00FB1254">
            <w:pPr>
              <w:spacing w:after="0" w:line="240" w:lineRule="exact"/>
              <w:jc w:val="center"/>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Çeşitli ve Son Hükümler</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Denetim</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MADDE 2</w:t>
            </w:r>
            <w:r>
              <w:rPr>
                <w:rFonts w:ascii="Times New Roman" w:hAnsi="Times New Roman" w:cs="Times New Roman"/>
                <w:b/>
                <w:bCs/>
                <w:color w:val="000000"/>
                <w:sz w:val="24"/>
                <w:szCs w:val="24"/>
              </w:rPr>
              <w:t>7</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 Bakanlık, gerek gördüğü hallerde Konseyin her türlü işlem ve faaliyetlerini idari ve mali yönden denetleme yetkisini haizdir.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t>(2) Bakanlık tespit ettiği suç unsurlarını, hata ve eksiklikleri rapora bağlayarak gerekli işlemleri yapar. Denetim sonucu düzenlenen raporlarda yer alan hususlara uyulur.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color w:val="000000"/>
                <w:sz w:val="24"/>
                <w:szCs w:val="24"/>
              </w:rPr>
              <w:tab/>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Hüküm bulunmayan haller</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MADDE 2</w:t>
            </w:r>
            <w:r>
              <w:rPr>
                <w:rFonts w:ascii="Times New Roman" w:hAnsi="Times New Roman" w:cs="Times New Roman"/>
                <w:b/>
                <w:bCs/>
                <w:color w:val="000000"/>
                <w:sz w:val="24"/>
                <w:szCs w:val="24"/>
              </w:rPr>
              <w:t>8</w:t>
            </w:r>
            <w:r w:rsidRPr="001C6120">
              <w:rPr>
                <w:rFonts w:ascii="Times New Roman" w:hAnsi="Times New Roman" w:cs="Times New Roman"/>
                <w:b/>
                <w:bCs/>
                <w:color w:val="000000"/>
                <w:sz w:val="24"/>
                <w:szCs w:val="24"/>
              </w:rPr>
              <w:t xml:space="preserve"> –</w:t>
            </w:r>
            <w:r w:rsidRPr="001C6120">
              <w:rPr>
                <w:rFonts w:ascii="Times New Roman" w:hAnsi="Times New Roman" w:cs="Times New Roman"/>
                <w:color w:val="000000"/>
                <w:sz w:val="24"/>
                <w:szCs w:val="24"/>
              </w:rPr>
              <w:t xml:space="preserve"> (1) Bu Yönetmelikte hüküm bulunmayan hallerde Bakanlığın görüşü alınmak suretiyle ilgili mevzuat hükümleri uygulanır.</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 xml:space="preserve">         GECİÇİ MADDE 1-(1)15.07.2010 tarihli ve 27642 sayılı Resmi Gazetede yayınlanan Ulusal Kırmızı Et Konseyi Kuruluş ile çalışma ve Esasları Hakkındaki Yönetmelik ile oluşturulan konsey ve organları bu Yönetmelik hükümleri doğrultusunda Konsey ve Organları seçilinceye kadar görevine devam eder. </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 xml:space="preserve">         Yürürlükten kaldırılan mevzuat</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b/>
                <w:bCs/>
                <w:color w:val="000000"/>
                <w:sz w:val="24"/>
                <w:szCs w:val="24"/>
              </w:rPr>
              <w:t xml:space="preserve">          MADDE 2</w:t>
            </w:r>
            <w:r>
              <w:rPr>
                <w:rFonts w:ascii="Times New Roman" w:hAnsi="Times New Roman" w:cs="Times New Roman"/>
                <w:b/>
                <w:bCs/>
                <w:color w:val="000000"/>
                <w:sz w:val="24"/>
                <w:szCs w:val="24"/>
              </w:rPr>
              <w:t>9</w:t>
            </w:r>
            <w:r w:rsidRPr="001C6120">
              <w:rPr>
                <w:rFonts w:ascii="Times New Roman" w:hAnsi="Times New Roman" w:cs="Times New Roman"/>
                <w:b/>
                <w:bCs/>
                <w:color w:val="000000"/>
                <w:sz w:val="24"/>
                <w:szCs w:val="24"/>
              </w:rPr>
              <w:t xml:space="preserve"> –(1) 15.07.2010 tarihli ve 27642 sayılı Resmi Gazetede yayınlanan Ulusal Kırmızı Et Konseyi Kuruluş ile çalışma ve Esasları Hakkındaki Yönetmelik yürürlükten kaldırılmıştır.</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Yürürlük</w:t>
            </w:r>
          </w:p>
          <w:p w:rsidR="00FD6C4F" w:rsidRPr="001C6120" w:rsidRDefault="00FD6C4F" w:rsidP="00FB1254">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 xml:space="preserve">MADDE </w:t>
            </w:r>
            <w:r>
              <w:rPr>
                <w:rFonts w:ascii="Times New Roman" w:hAnsi="Times New Roman" w:cs="Times New Roman"/>
                <w:b/>
                <w:bCs/>
                <w:color w:val="000000"/>
                <w:sz w:val="24"/>
                <w:szCs w:val="24"/>
              </w:rPr>
              <w:t>30</w:t>
            </w:r>
            <w:r w:rsidRPr="001C6120">
              <w:rPr>
                <w:rFonts w:ascii="Times New Roman" w:hAnsi="Times New Roman" w:cs="Times New Roman"/>
                <w:b/>
                <w:bCs/>
                <w:color w:val="000000"/>
                <w:sz w:val="24"/>
                <w:szCs w:val="24"/>
              </w:rPr>
              <w:t xml:space="preserve"> – </w:t>
            </w:r>
            <w:r w:rsidRPr="001C6120">
              <w:rPr>
                <w:rFonts w:ascii="Times New Roman" w:hAnsi="Times New Roman" w:cs="Times New Roman"/>
                <w:color w:val="000000"/>
                <w:sz w:val="24"/>
                <w:szCs w:val="24"/>
              </w:rPr>
              <w:t>(1) Bu Yönetmelik yayımı tarihinde yürürlüğe girer</w:t>
            </w:r>
          </w:p>
          <w:p w:rsidR="00FD6C4F" w:rsidRPr="001C6120" w:rsidRDefault="00FD6C4F" w:rsidP="00FB1254">
            <w:pPr>
              <w:tabs>
                <w:tab w:val="left" w:pos="566"/>
              </w:tabs>
              <w:spacing w:after="0" w:line="240" w:lineRule="exact"/>
              <w:jc w:val="both"/>
              <w:rPr>
                <w:rFonts w:ascii="Times New Roman" w:hAnsi="Times New Roman" w:cs="Times New Roman"/>
                <w:b/>
                <w:bCs/>
                <w:color w:val="000000"/>
                <w:sz w:val="24"/>
                <w:szCs w:val="24"/>
              </w:rPr>
            </w:pPr>
            <w:r w:rsidRPr="001C6120">
              <w:rPr>
                <w:rFonts w:ascii="Times New Roman" w:hAnsi="Times New Roman" w:cs="Times New Roman"/>
                <w:color w:val="000000"/>
                <w:sz w:val="24"/>
                <w:szCs w:val="24"/>
              </w:rPr>
              <w:tab/>
            </w:r>
            <w:r w:rsidRPr="001C6120">
              <w:rPr>
                <w:rFonts w:ascii="Times New Roman" w:hAnsi="Times New Roman" w:cs="Times New Roman"/>
                <w:b/>
                <w:bCs/>
                <w:color w:val="000000"/>
                <w:sz w:val="24"/>
                <w:szCs w:val="24"/>
              </w:rPr>
              <w:t>Yürütme</w:t>
            </w:r>
          </w:p>
          <w:p w:rsidR="00FD6C4F" w:rsidRPr="001C6120" w:rsidRDefault="00FD6C4F" w:rsidP="005319CC">
            <w:pPr>
              <w:tabs>
                <w:tab w:val="left" w:pos="566"/>
              </w:tabs>
              <w:spacing w:after="0" w:line="240" w:lineRule="exact"/>
              <w:jc w:val="both"/>
              <w:rPr>
                <w:rFonts w:ascii="Times New Roman" w:hAnsi="Times New Roman" w:cs="Times New Roman"/>
                <w:color w:val="000000"/>
                <w:sz w:val="24"/>
                <w:szCs w:val="24"/>
              </w:rPr>
            </w:pPr>
            <w:r w:rsidRPr="001C6120">
              <w:rPr>
                <w:rFonts w:ascii="Times New Roman" w:hAnsi="Times New Roman" w:cs="Times New Roman"/>
                <w:b/>
                <w:bCs/>
                <w:color w:val="000000"/>
                <w:sz w:val="24"/>
                <w:szCs w:val="24"/>
              </w:rPr>
              <w:tab/>
              <w:t xml:space="preserve">MADDE </w:t>
            </w:r>
            <w:r>
              <w:rPr>
                <w:rFonts w:ascii="Times New Roman" w:hAnsi="Times New Roman" w:cs="Times New Roman"/>
                <w:b/>
                <w:bCs/>
                <w:color w:val="000000"/>
                <w:sz w:val="24"/>
                <w:szCs w:val="24"/>
              </w:rPr>
              <w:t>31</w:t>
            </w:r>
            <w:r w:rsidRPr="001C6120">
              <w:rPr>
                <w:rFonts w:ascii="Times New Roman" w:hAnsi="Times New Roman" w:cs="Times New Roman"/>
                <w:b/>
                <w:bCs/>
                <w:color w:val="000000"/>
                <w:sz w:val="24"/>
                <w:szCs w:val="24"/>
              </w:rPr>
              <w:t xml:space="preserve"> – </w:t>
            </w:r>
            <w:r w:rsidRPr="001C6120">
              <w:rPr>
                <w:rFonts w:ascii="Times New Roman" w:hAnsi="Times New Roman" w:cs="Times New Roman"/>
                <w:color w:val="000000"/>
                <w:sz w:val="24"/>
                <w:szCs w:val="24"/>
              </w:rPr>
              <w:t>(1) Bu Yönetmelik hükümlerini Gıda, Tarım ve Hayvancılık Bakanı yürütür.</w:t>
            </w:r>
          </w:p>
        </w:tc>
        <w:bookmarkStart w:id="1" w:name="_GoBack"/>
        <w:bookmarkEnd w:id="1"/>
      </w:tr>
      <w:tr w:rsidR="00FD6C4F" w:rsidRPr="00D65666">
        <w:trPr>
          <w:trHeight w:val="480"/>
          <w:jc w:val="center"/>
        </w:trPr>
        <w:tc>
          <w:tcPr>
            <w:tcW w:w="8789" w:type="dxa"/>
            <w:vAlign w:val="center"/>
          </w:tcPr>
          <w:p w:rsidR="00FD6C4F" w:rsidRPr="001C6120" w:rsidRDefault="00FD6C4F" w:rsidP="00FB1254">
            <w:pPr>
              <w:tabs>
                <w:tab w:val="left" w:pos="566"/>
              </w:tabs>
              <w:spacing w:after="0" w:line="240" w:lineRule="exact"/>
              <w:ind w:firstLine="567"/>
              <w:rPr>
                <w:rFonts w:ascii="Times New Roman" w:hAnsi="Times New Roman" w:cs="Times New Roman"/>
                <w:b/>
                <w:bCs/>
                <w:color w:val="000000"/>
                <w:sz w:val="24"/>
                <w:szCs w:val="24"/>
                <w:u w:val="single"/>
              </w:rPr>
            </w:pPr>
          </w:p>
        </w:tc>
      </w:tr>
    </w:tbl>
    <w:p w:rsidR="00FD6C4F" w:rsidRDefault="00FD6C4F"/>
    <w:sectPr w:rsidR="00FD6C4F" w:rsidSect="00A60391">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i BILGEN" w:date="1930-10-17T12:32:00Z" w:initials="AB">
    <w:p w:rsidR="00FD6C4F" w:rsidRDefault="00FD6C4F" w:rsidP="0061559A">
      <w:pPr>
        <w:pStyle w:val="CommentText"/>
      </w:pP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9A"/>
    <w:rsid w:val="000866B6"/>
    <w:rsid w:val="000C6F24"/>
    <w:rsid w:val="000F183C"/>
    <w:rsid w:val="00124154"/>
    <w:rsid w:val="001B2729"/>
    <w:rsid w:val="001C6120"/>
    <w:rsid w:val="003B68A8"/>
    <w:rsid w:val="003F262C"/>
    <w:rsid w:val="004271E7"/>
    <w:rsid w:val="00470FEB"/>
    <w:rsid w:val="00486D7C"/>
    <w:rsid w:val="004F5988"/>
    <w:rsid w:val="0051327F"/>
    <w:rsid w:val="005141EA"/>
    <w:rsid w:val="005319CC"/>
    <w:rsid w:val="00542258"/>
    <w:rsid w:val="00552F22"/>
    <w:rsid w:val="00562E52"/>
    <w:rsid w:val="005B002D"/>
    <w:rsid w:val="005B0671"/>
    <w:rsid w:val="005C51BA"/>
    <w:rsid w:val="005D5AF5"/>
    <w:rsid w:val="00611765"/>
    <w:rsid w:val="0061559A"/>
    <w:rsid w:val="00636302"/>
    <w:rsid w:val="00646C89"/>
    <w:rsid w:val="006544F3"/>
    <w:rsid w:val="00654DAA"/>
    <w:rsid w:val="0066560A"/>
    <w:rsid w:val="00667A35"/>
    <w:rsid w:val="006923F9"/>
    <w:rsid w:val="006D7A1D"/>
    <w:rsid w:val="00762B3F"/>
    <w:rsid w:val="007F5D06"/>
    <w:rsid w:val="00811492"/>
    <w:rsid w:val="00871604"/>
    <w:rsid w:val="0088748F"/>
    <w:rsid w:val="00A313D0"/>
    <w:rsid w:val="00A55A62"/>
    <w:rsid w:val="00A60391"/>
    <w:rsid w:val="00AA7ACE"/>
    <w:rsid w:val="00AC1E20"/>
    <w:rsid w:val="00AC5A4D"/>
    <w:rsid w:val="00B914E7"/>
    <w:rsid w:val="00C91D7F"/>
    <w:rsid w:val="00C93D64"/>
    <w:rsid w:val="00CB0FD8"/>
    <w:rsid w:val="00D166BA"/>
    <w:rsid w:val="00D65666"/>
    <w:rsid w:val="00D65716"/>
    <w:rsid w:val="00DB4535"/>
    <w:rsid w:val="00E70DF7"/>
    <w:rsid w:val="00F56536"/>
    <w:rsid w:val="00F609EF"/>
    <w:rsid w:val="00FB1254"/>
    <w:rsid w:val="00FD6C4F"/>
    <w:rsid w:val="00FF607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9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1559A"/>
    <w:rPr>
      <w:sz w:val="16"/>
      <w:szCs w:val="16"/>
    </w:rPr>
  </w:style>
  <w:style w:type="paragraph" w:styleId="CommentText">
    <w:name w:val="annotation text"/>
    <w:basedOn w:val="Normal"/>
    <w:link w:val="CommentTextChar"/>
    <w:uiPriority w:val="99"/>
    <w:semiHidden/>
    <w:rsid w:val="0061559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1559A"/>
    <w:rPr>
      <w:rFonts w:ascii="Calibri" w:eastAsia="Times New Roman" w:hAnsi="Calibri" w:cs="Calibri"/>
      <w:sz w:val="20"/>
      <w:szCs w:val="20"/>
    </w:rPr>
  </w:style>
  <w:style w:type="paragraph" w:styleId="BalloonText">
    <w:name w:val="Balloon Text"/>
    <w:basedOn w:val="Normal"/>
    <w:link w:val="BalloonTextChar"/>
    <w:uiPriority w:val="99"/>
    <w:semiHidden/>
    <w:rsid w:val="00615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559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5415</Words>
  <Characters>30872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Gıda, Tarım ve Hayvancılık Bakanlığından:</dc:title>
  <dc:subject/>
  <dc:creator>Haluk Furtana</dc:creator>
  <cp:keywords/>
  <dc:description/>
  <cp:lastModifiedBy>user</cp:lastModifiedBy>
  <cp:revision>2</cp:revision>
  <dcterms:created xsi:type="dcterms:W3CDTF">2013-03-21T08:19:00Z</dcterms:created>
  <dcterms:modified xsi:type="dcterms:W3CDTF">2013-03-21T08:19:00Z</dcterms:modified>
</cp:coreProperties>
</file>