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957" w:rsidRDefault="009B2957" w:rsidP="009B2957">
      <w:pPr>
        <w:pStyle w:val="NormalWeb"/>
        <w:spacing w:before="0" w:beforeAutospacing="0" w:after="0" w:afterAutospacing="0"/>
        <w:jc w:val="both"/>
      </w:pPr>
      <w:bookmarkStart w:id="0" w:name="_GoBack"/>
      <w:bookmarkEnd w:id="0"/>
      <w:r w:rsidRPr="00A5056A">
        <w:tab/>
      </w:r>
      <w:r w:rsidRPr="009B2957">
        <w:rPr>
          <w:noProof/>
        </w:rPr>
        <w:drawing>
          <wp:anchor distT="0" distB="0" distL="114300" distR="114300" simplePos="0" relativeHeight="251659264" behindDoc="0" locked="0" layoutInCell="1" allowOverlap="1">
            <wp:simplePos x="0" y="0"/>
            <wp:positionH relativeFrom="column">
              <wp:posOffset>14605</wp:posOffset>
            </wp:positionH>
            <wp:positionV relativeFrom="paragraph">
              <wp:posOffset>-242570</wp:posOffset>
            </wp:positionV>
            <wp:extent cx="2743200" cy="1228725"/>
            <wp:effectExtent l="19050" t="0" r="0" b="0"/>
            <wp:wrapTopAndBottom/>
            <wp:docPr id="1" name="Resim 1" descr="C:\Users\pc\Documents\DERS\FL\Av.Zühal Sirkecioğlu Dönmez Kartvizit ve Antetli-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pc\Documents\DERS\FL\Av.Zühal Sirkecioğlu Dönmez Kartvizit ve Antetli-07.png"/>
                    <pic:cNvPicPr>
                      <a:picLocks noChangeAspect="1" noChangeArrowheads="1"/>
                    </pic:cNvPicPr>
                  </pic:nvPicPr>
                  <pic:blipFill>
                    <a:blip r:embed="rId5"/>
                    <a:srcRect/>
                    <a:stretch>
                      <a:fillRect/>
                    </a:stretch>
                  </pic:blipFill>
                  <pic:spPr bwMode="auto">
                    <a:xfrm>
                      <a:off x="0" y="0"/>
                      <a:ext cx="2743200" cy="1228725"/>
                    </a:xfrm>
                    <a:prstGeom prst="rect">
                      <a:avLst/>
                    </a:prstGeom>
                    <a:noFill/>
                    <a:ln w="9525">
                      <a:noFill/>
                      <a:miter lim="800000"/>
                      <a:headEnd/>
                      <a:tailEnd/>
                    </a:ln>
                  </pic:spPr>
                </pic:pic>
              </a:graphicData>
            </a:graphic>
          </wp:anchor>
        </w:drawing>
      </w:r>
      <w:r w:rsidRPr="00A5056A">
        <w:tab/>
      </w:r>
      <w:r w:rsidRPr="00A5056A">
        <w:tab/>
      </w:r>
      <w:r w:rsidRPr="00A5056A">
        <w:tab/>
      </w:r>
    </w:p>
    <w:p w:rsidR="009B2957" w:rsidRPr="00A5056A" w:rsidRDefault="009B2957" w:rsidP="009B2957">
      <w:pPr>
        <w:pStyle w:val="NormalWeb"/>
        <w:spacing w:before="0" w:beforeAutospacing="0" w:after="0" w:afterAutospacing="0"/>
        <w:jc w:val="right"/>
        <w:rPr>
          <w:b/>
          <w:i/>
        </w:rPr>
      </w:pPr>
      <w:r w:rsidRPr="00A5056A">
        <w:rPr>
          <w:b/>
          <w:i/>
        </w:rPr>
        <w:t>Bestekar Sk.49/5 Kavaklıdere/ANKARA</w:t>
      </w:r>
    </w:p>
    <w:p w:rsidR="009B2957" w:rsidRPr="00A5056A" w:rsidRDefault="009B2957" w:rsidP="009B2957">
      <w:pPr>
        <w:pStyle w:val="NormalWeb"/>
        <w:spacing w:before="0" w:beforeAutospacing="0" w:after="0" w:afterAutospacing="0"/>
        <w:jc w:val="both"/>
        <w:rPr>
          <w:b/>
          <w:i/>
        </w:rPr>
      </w:pPr>
      <w:r w:rsidRPr="00A5056A">
        <w:rPr>
          <w:b/>
          <w:i/>
        </w:rPr>
        <w:t xml:space="preserve">                                                                         </w:t>
      </w:r>
      <w:r w:rsidRPr="00A5056A">
        <w:rPr>
          <w:b/>
          <w:i/>
        </w:rPr>
        <w:tab/>
        <w:t xml:space="preserve">     </w:t>
      </w:r>
      <w:r>
        <w:rPr>
          <w:b/>
          <w:i/>
        </w:rPr>
        <w:t xml:space="preserve"> </w:t>
      </w:r>
      <w:r w:rsidRPr="00A5056A">
        <w:rPr>
          <w:b/>
          <w:i/>
        </w:rPr>
        <w:t>Tel-</w:t>
      </w:r>
      <w:proofErr w:type="gramStart"/>
      <w:r w:rsidRPr="00A5056A">
        <w:rPr>
          <w:b/>
          <w:i/>
        </w:rPr>
        <w:t>3124661814</w:t>
      </w:r>
      <w:proofErr w:type="gramEnd"/>
      <w:r w:rsidRPr="00A5056A">
        <w:rPr>
          <w:b/>
          <w:i/>
        </w:rPr>
        <w:t xml:space="preserve"> Fax-3124269986</w:t>
      </w:r>
    </w:p>
    <w:p w:rsidR="009B2957" w:rsidRPr="00A5056A" w:rsidRDefault="009B2957" w:rsidP="009B2957">
      <w:pPr>
        <w:pStyle w:val="NormalWeb"/>
        <w:spacing w:before="0" w:beforeAutospacing="0" w:after="0" w:afterAutospacing="0"/>
        <w:jc w:val="both"/>
        <w:rPr>
          <w:b/>
          <w:i/>
        </w:rPr>
      </w:pPr>
      <w:r w:rsidRPr="00A5056A">
        <w:rPr>
          <w:b/>
          <w:i/>
        </w:rPr>
        <w:t>-----------------------------------------------------------------------------------------------------------------</w:t>
      </w:r>
    </w:p>
    <w:p w:rsidR="009B2957" w:rsidRPr="00A5056A" w:rsidRDefault="009B2957" w:rsidP="009B2957">
      <w:pPr>
        <w:shd w:val="clear" w:color="auto" w:fill="FFFFFF"/>
        <w:rPr>
          <w:color w:val="222222"/>
          <w:sz w:val="18"/>
          <w:szCs w:val="18"/>
        </w:rPr>
      </w:pPr>
    </w:p>
    <w:p w:rsidR="009B2957" w:rsidRDefault="009B2957" w:rsidP="009B2957">
      <w:pPr>
        <w:tabs>
          <w:tab w:val="left" w:pos="1215"/>
        </w:tabs>
        <w:jc w:val="center"/>
        <w:rPr>
          <w:b/>
          <w:bCs/>
        </w:rPr>
      </w:pPr>
    </w:p>
    <w:p w:rsidR="00F35C17" w:rsidRPr="003C6B55" w:rsidRDefault="00F35C17" w:rsidP="003C6B55">
      <w:pPr>
        <w:spacing w:line="360" w:lineRule="auto"/>
        <w:jc w:val="center"/>
        <w:rPr>
          <w:b/>
        </w:rPr>
      </w:pPr>
      <w:r w:rsidRPr="003C6B55">
        <w:rPr>
          <w:b/>
        </w:rPr>
        <w:t xml:space="preserve">DANIŞTAY </w:t>
      </w:r>
      <w:r w:rsidR="00ED22FF">
        <w:rPr>
          <w:b/>
        </w:rPr>
        <w:t>8.D</w:t>
      </w:r>
      <w:r w:rsidR="003A5601">
        <w:rPr>
          <w:b/>
        </w:rPr>
        <w:t xml:space="preserve">AİRESİ </w:t>
      </w:r>
      <w:r w:rsidRPr="003C6B55">
        <w:rPr>
          <w:b/>
        </w:rPr>
        <w:t>BAŞKANLIĞINA</w:t>
      </w:r>
    </w:p>
    <w:p w:rsidR="00F35C17" w:rsidRPr="003C6B55" w:rsidRDefault="003A5601" w:rsidP="003A5601">
      <w:pPr>
        <w:spacing w:line="360" w:lineRule="auto"/>
        <w:jc w:val="right"/>
        <w:rPr>
          <w:b/>
        </w:rPr>
      </w:pPr>
      <w:r>
        <w:rPr>
          <w:b/>
        </w:rPr>
        <w:t>DOSYA NO: E.</w:t>
      </w:r>
      <w:r w:rsidR="00ED22FF">
        <w:rPr>
          <w:b/>
        </w:rPr>
        <w:t>2016/3153</w:t>
      </w:r>
    </w:p>
    <w:p w:rsidR="00760FA9" w:rsidRPr="00F35C17" w:rsidRDefault="00760FA9" w:rsidP="003C6B55">
      <w:pPr>
        <w:spacing w:line="360" w:lineRule="auto"/>
      </w:pPr>
      <w:r w:rsidRPr="00F35C17">
        <w:rPr>
          <w:bCs/>
        </w:rPr>
        <w:t>DAVACI</w:t>
      </w:r>
      <w:r w:rsidRPr="00F35C17">
        <w:rPr>
          <w:bCs/>
        </w:rPr>
        <w:tab/>
      </w:r>
      <w:r w:rsidRPr="00F35C17">
        <w:rPr>
          <w:bCs/>
        </w:rPr>
        <w:tab/>
        <w:t xml:space="preserve">: </w:t>
      </w:r>
      <w:r w:rsidRPr="00F35C17">
        <w:t>TMMOB Ziraat Mühendisleri Odası</w:t>
      </w:r>
    </w:p>
    <w:p w:rsidR="00760FA9" w:rsidRPr="00F35C17" w:rsidRDefault="00760FA9" w:rsidP="003C6B55">
      <w:pPr>
        <w:spacing w:line="360" w:lineRule="auto"/>
      </w:pPr>
      <w:r w:rsidRPr="00F35C17">
        <w:t>                              </w:t>
      </w:r>
      <w:r w:rsidRPr="00F35C17">
        <w:tab/>
        <w:t xml:space="preserve">  Karanfil </w:t>
      </w:r>
      <w:proofErr w:type="gramStart"/>
      <w:r w:rsidRPr="00F35C17">
        <w:t>Sk.No</w:t>
      </w:r>
      <w:proofErr w:type="gramEnd"/>
      <w:r w:rsidRPr="00F35C17">
        <w:t>:28/12 Kızılay/ANKARA</w:t>
      </w:r>
    </w:p>
    <w:p w:rsidR="00760FA9" w:rsidRPr="00F35C17" w:rsidRDefault="00760FA9" w:rsidP="003C6B55">
      <w:pPr>
        <w:spacing w:line="360" w:lineRule="auto"/>
      </w:pPr>
      <w:r w:rsidRPr="00F35C17">
        <w:rPr>
          <w:bCs/>
        </w:rPr>
        <w:t>VEKİLİ                  </w:t>
      </w:r>
      <w:r w:rsidRPr="00F35C17">
        <w:rPr>
          <w:bCs/>
        </w:rPr>
        <w:tab/>
        <w:t>:</w:t>
      </w:r>
      <w:r w:rsidRPr="00F35C17">
        <w:t xml:space="preserve"> </w:t>
      </w:r>
      <w:proofErr w:type="spellStart"/>
      <w:r w:rsidRPr="00F35C17">
        <w:t>Av.Zühal</w:t>
      </w:r>
      <w:proofErr w:type="spellEnd"/>
      <w:r w:rsidRPr="00F35C17">
        <w:t xml:space="preserve"> SİRKECİOĞLU DÖNMEZ-</w:t>
      </w:r>
      <w:proofErr w:type="gramStart"/>
      <w:r w:rsidRPr="00F35C17">
        <w:t>41998670172</w:t>
      </w:r>
      <w:proofErr w:type="gramEnd"/>
    </w:p>
    <w:p w:rsidR="007B1F30" w:rsidRDefault="00F35C17" w:rsidP="003C6B55">
      <w:pPr>
        <w:spacing w:line="360" w:lineRule="auto"/>
      </w:pPr>
      <w:r w:rsidRPr="00F35C17">
        <w:t>DAVALI</w:t>
      </w:r>
      <w:r>
        <w:tab/>
      </w:r>
      <w:r>
        <w:tab/>
        <w:t>: YÜKSEKÖĞRETİM KURULU BAŞKANLIĞI</w:t>
      </w:r>
    </w:p>
    <w:p w:rsidR="00F35C17" w:rsidRDefault="00F35C17" w:rsidP="003C6B55">
      <w:pPr>
        <w:spacing w:line="360" w:lineRule="auto"/>
      </w:pPr>
      <w:r>
        <w:tab/>
      </w:r>
      <w:r>
        <w:tab/>
      </w:r>
      <w:r>
        <w:tab/>
        <w:t xml:space="preserve">  Üniversiteler </w:t>
      </w:r>
      <w:proofErr w:type="spellStart"/>
      <w:r>
        <w:t>Mh</w:t>
      </w:r>
      <w:proofErr w:type="spellEnd"/>
      <w:r>
        <w:t>. 1600.Cd. No-10 BİLKENT/ANKARA</w:t>
      </w:r>
    </w:p>
    <w:p w:rsidR="00F35C17" w:rsidRDefault="00F35C17" w:rsidP="003C6B55">
      <w:pPr>
        <w:spacing w:line="360" w:lineRule="auto"/>
      </w:pPr>
      <w:r>
        <w:t>KONUSU</w:t>
      </w:r>
      <w:r>
        <w:tab/>
      </w:r>
      <w:r>
        <w:tab/>
        <w:t xml:space="preserve">: </w:t>
      </w:r>
      <w:r w:rsidR="002342BC">
        <w:t xml:space="preserve">19/08/2015 tarihli YÖK Yürütme Kurulu Kararının iptali </w:t>
      </w:r>
      <w:proofErr w:type="gramStart"/>
      <w:r w:rsidR="002342BC">
        <w:t>ile,</w:t>
      </w:r>
      <w:proofErr w:type="gramEnd"/>
      <w:r w:rsidR="002342BC">
        <w:t xml:space="preserve"> 2547 sayılı YÖK Kanununun Geçici 69.maddesinin “…diğerlerinde ise Yükseköğretim Kurulunun belirleyeceği, ebelik ve hemşirelik dışındaki ilişkili alanlarda lisans tamamlama eğitimi yaptırılır.” </w:t>
      </w:r>
      <w:r w:rsidR="00E04F16">
        <w:t>i</w:t>
      </w:r>
      <w:r w:rsidR="002342BC">
        <w:t xml:space="preserve">fadesinin iptali talebiyle itiraz yoluyla Anayasa Mahkemesine </w:t>
      </w:r>
      <w:r w:rsidR="00E04F16">
        <w:t xml:space="preserve">gönderilmesine karar verilmesi </w:t>
      </w:r>
      <w:r w:rsidR="002342BC">
        <w:t>talepleridir.</w:t>
      </w:r>
    </w:p>
    <w:p w:rsidR="003C6B55" w:rsidRDefault="00AC6AD3" w:rsidP="003C6B55">
      <w:pPr>
        <w:spacing w:line="360" w:lineRule="auto"/>
        <w:jc w:val="center"/>
      </w:pPr>
      <w:r>
        <w:t xml:space="preserve">OLAY VE </w:t>
      </w:r>
      <w:r w:rsidR="002342BC">
        <w:t>İPTAL NEDENLERİ</w:t>
      </w:r>
    </w:p>
    <w:p w:rsidR="002342BC" w:rsidRDefault="003D544B" w:rsidP="003C6B55">
      <w:pPr>
        <w:spacing w:line="360" w:lineRule="auto"/>
        <w:ind w:firstLine="708"/>
      </w:pPr>
      <w:r>
        <w:t xml:space="preserve">6569 sayılı Türkiye Sağlık Enstitüleri Başkanlığının Kurulması ile Bazı Kanun ve KHK </w:t>
      </w:r>
      <w:proofErr w:type="spellStart"/>
      <w:r>
        <w:t>lerde</w:t>
      </w:r>
      <w:proofErr w:type="spellEnd"/>
      <w:r>
        <w:t xml:space="preserve"> Değişiklik Yapılmasına Dair Kanunun 32.</w:t>
      </w:r>
      <w:proofErr w:type="gramStart"/>
      <w:r>
        <w:t>md.si</w:t>
      </w:r>
      <w:proofErr w:type="gramEnd"/>
      <w:r>
        <w:t xml:space="preserve"> ile, 2547 sayılı Yükseköğretim Kanununa eklenen Geçici 69.madde şöyledir: </w:t>
      </w:r>
      <w:r w:rsidRPr="003D544B">
        <w:rPr>
          <w:i/>
        </w:rPr>
        <w:t xml:space="preserve">Bu maddenin yürürlüğe girdiği tarih itibariyle sağlık alanında ön lisans diploması alanlardan ebelik ve hemşirelik programlarından mezun olanlara kendi alanlarında, diğerlerinde ise Yükseköğretim kurulunun belirleyeceği, ebelik ve hemşirelik dışındaki ilişkili alanlarda lisans tamamlama eğitimi yaptırılır. Bu eğitimler, Yükseköğretim Kurulunun belirleyeceği alanlarda uzaktan eğitim yöntemleri ile verilebilir. Uygulama eğitimleri için Sağlık bakanlığı ve Yükseköğretim Kurulu işbirliği yapar. Bu eğitimlerin usul ve esasları Yükseköğretim Kurulunca belirlenir. </w:t>
      </w:r>
    </w:p>
    <w:p w:rsidR="003D544B" w:rsidRDefault="00DB6D02" w:rsidP="003C6B55">
      <w:pPr>
        <w:spacing w:line="360" w:lineRule="auto"/>
      </w:pPr>
      <w:r>
        <w:tab/>
        <w:t xml:space="preserve">Bu düzenlemenin yürürlüğe girmesinden sonra, Müvekkil ODA tarafından </w:t>
      </w:r>
      <w:proofErr w:type="gramStart"/>
      <w:r>
        <w:t>10/02/2016</w:t>
      </w:r>
      <w:proofErr w:type="gramEnd"/>
      <w:r>
        <w:t xml:space="preserve"> tarih 219 sayılı yazı ile davalı kuruma başvurularak, </w:t>
      </w:r>
      <w:r w:rsidRPr="00DB6D02">
        <w:rPr>
          <w:i/>
        </w:rPr>
        <w:t xml:space="preserve">Ziraat Fakülteleri Zootekni Bölümlerine hangi sağlık alanlarından ön lisans diploması alanlara kayıt yaptırma imkanı tanındığı, uygulamaya ilişkin usul ve esasların neler olduğu, hangi fakültelerdeki Zootekni bölümlerine kaç kişilik kontenjan açıldığı, sağlık alanında ön lisans diploması alan kaç kişinin zootekni </w:t>
      </w:r>
      <w:r w:rsidRPr="00DB6D02">
        <w:rPr>
          <w:i/>
        </w:rPr>
        <w:lastRenderedPageBreak/>
        <w:t xml:space="preserve">bölümlerine kayıt yaptırdığı </w:t>
      </w:r>
      <w:r>
        <w:t xml:space="preserve">bilgileri talep edilmiştir. </w:t>
      </w:r>
      <w:r w:rsidR="00B4024D">
        <w:t xml:space="preserve">Yükseköğretim Kurulu Başkanlığının </w:t>
      </w:r>
      <w:proofErr w:type="gramStart"/>
      <w:r w:rsidR="00B4024D">
        <w:t>15/02/2016</w:t>
      </w:r>
      <w:proofErr w:type="gramEnd"/>
      <w:r w:rsidR="00B4024D">
        <w:t xml:space="preserve"> tarih 152 sayılı yazısı </w:t>
      </w:r>
      <w:r w:rsidR="003C6B55">
        <w:t xml:space="preserve">ile </w:t>
      </w:r>
      <w:r w:rsidR="00B4024D">
        <w:t xml:space="preserve">verilen bilgide ise; </w:t>
      </w:r>
      <w:r w:rsidR="00392E3B" w:rsidRPr="00B4024D">
        <w:rPr>
          <w:i/>
        </w:rPr>
        <w:t>Başkanlıkça</w:t>
      </w:r>
      <w:r w:rsidR="00B4024D" w:rsidRPr="00B4024D">
        <w:rPr>
          <w:i/>
        </w:rPr>
        <w:t xml:space="preserve"> söz konusu kanun kapsamında sağlık lisans tamamlama ile ilgili çalışmaların yürütüldüğü ve ilgili kanun hükmü uyarınca Zootekni lisans programına yerleşmeye hak kazanan adayların ‘Laborant ve Veteriner Sağlık’ veya ‘Veteriner Sağlık Teknikerliği’ ön lisans programlarından mezun olma şartını taşımaları gerektiği ile sağlık lisans tamamlama yerleştirme işlemlerinde adayların beyanı esas alındığından kayıt sırasında adayların mezuniyet tarihi, diploma ve mezuniyet not ortalamalarının yerleştikleri üniversite tarafından kontrol edilerek kayıtlarının yapılması hususlarının Yür</w:t>
      </w:r>
      <w:r w:rsidR="000564E2">
        <w:rPr>
          <w:i/>
        </w:rPr>
        <w:t>üt</w:t>
      </w:r>
      <w:r w:rsidR="00B4024D" w:rsidRPr="00B4024D">
        <w:rPr>
          <w:i/>
        </w:rPr>
        <w:t>me Kurulunun 19/08/2015 tarihli toplantısında uygun bulunduğu</w:t>
      </w:r>
      <w:r w:rsidR="003C6B55">
        <w:t xml:space="preserve"> belirtilmiş ve </w:t>
      </w:r>
      <w:r w:rsidR="002E4C0D">
        <w:t>Sağlık Lisans Tamamlama çalışmaları kapsamında Zootekni lisans programına kontenjan verilen Yükseköğretim kurumları ve kontenjan sayıları da eklenmiştir. Buna göre, ziraat fakültelerinin zootekni bölümlerine 440 kontenjan verilmiştir.</w:t>
      </w:r>
    </w:p>
    <w:p w:rsidR="003C6B55" w:rsidRDefault="002E4C0D" w:rsidP="003C6B55">
      <w:pPr>
        <w:spacing w:line="360" w:lineRule="auto"/>
      </w:pPr>
      <w:r>
        <w:tab/>
      </w:r>
      <w:r w:rsidRPr="00E1260C">
        <w:rPr>
          <w:b/>
        </w:rPr>
        <w:t>1-)</w:t>
      </w:r>
      <w:r>
        <w:t xml:space="preserve"> Öncelikle, </w:t>
      </w:r>
      <w:r w:rsidRPr="002E4C0D">
        <w:t>ebelik ve hemşirelik programlarından mezun olanlar</w:t>
      </w:r>
      <w:r>
        <w:t xml:space="preserve"> dışında kalan bölümlerin </w:t>
      </w:r>
      <w:r w:rsidRPr="002E4C0D">
        <w:t>Yükseköğretim</w:t>
      </w:r>
      <w:r w:rsidRPr="003D544B">
        <w:rPr>
          <w:i/>
        </w:rPr>
        <w:t xml:space="preserve"> </w:t>
      </w:r>
      <w:r w:rsidRPr="002E4C0D">
        <w:t>Kurulun</w:t>
      </w:r>
      <w:r>
        <w:t xml:space="preserve">ca belirlenmesi eşitlik ilkesine aykırıdır. Kanun ile çerçevesi çizilmeden Kurula böyle geniş bir yetki verilmesi de Hukuk devleti ilkesine uygun değildir. </w:t>
      </w:r>
      <w:proofErr w:type="gramStart"/>
      <w:r>
        <w:t>Nitekim,</w:t>
      </w:r>
      <w:proofErr w:type="gramEnd"/>
      <w:r>
        <w:t xml:space="preserve"> </w:t>
      </w:r>
      <w:r w:rsidR="000F0A9B">
        <w:t xml:space="preserve"> </w:t>
      </w:r>
      <w:r>
        <w:t xml:space="preserve">Ziraat teknisyenleri ziraat fakültelerine ancak dikey geçiş sınavı ile geçiş yapabilirlerken </w:t>
      </w:r>
      <w:r w:rsidRPr="002E4C0D">
        <w:t>‘Laborant ve Veteriner Sağlık’ veya ‘Veteriner Sağlık Teknikerliği’ ön lisans programlarından mezun</w:t>
      </w:r>
      <w:r>
        <w:t xml:space="preserve"> olanlara ziraat fakültesine sınavsız geçiş hakkı tanınması Anayasanın eşitlik ve hukuk devleti ilkelerine aykırılık oluşturmaktadır. </w:t>
      </w:r>
      <w:r w:rsidR="000F0A9B" w:rsidRPr="00744355">
        <w:t xml:space="preserve">Kanun </w:t>
      </w:r>
      <w:r w:rsidR="00392E3B" w:rsidRPr="00744355">
        <w:t>ile yapılan düzenleme “</w:t>
      </w:r>
      <w:r w:rsidR="000F0A9B" w:rsidRPr="00744355">
        <w:rPr>
          <w:i/>
        </w:rPr>
        <w:t>lisans tamamlama eğitimi</w:t>
      </w:r>
      <w:r w:rsidR="00392E3B" w:rsidRPr="00744355">
        <w:rPr>
          <w:i/>
        </w:rPr>
        <w:t xml:space="preserve">” </w:t>
      </w:r>
      <w:r w:rsidR="00392E3B" w:rsidRPr="00744355">
        <w:t>olarak</w:t>
      </w:r>
      <w:r w:rsidR="00392E3B" w:rsidRPr="00744355">
        <w:rPr>
          <w:i/>
        </w:rPr>
        <w:t xml:space="preserve"> </w:t>
      </w:r>
      <w:r w:rsidR="00392E3B" w:rsidRPr="00744355">
        <w:t>belirlendiği için, sağlık alanında ön lisans eğitimi almış olanların, lisanslarını mühendislik alanında değil, sağlık alanında tamamlaması gerekirken</w:t>
      </w:r>
      <w:r w:rsidR="00744355">
        <w:t xml:space="preserve">, </w:t>
      </w:r>
      <w:r w:rsidR="00AC3072">
        <w:t xml:space="preserve">alanla ilgili veterinerlik fakültelerine değil de ziraat fakültelerine kontenjan verilmesi de hukuka aykırıdır. Kanun koyucunun amacının </w:t>
      </w:r>
      <w:r w:rsidR="008D5F48">
        <w:t>da böyle olmadığı esas komisyon raporlarından anlaşılmaktadır. Kanunun genel amacı ülke çapında sağlık hizmetlerinde kalite standartları geliştirme, kalite değerlendirme, kalite eğitimleri, uluslararası çalışmalar ve sağlık kurumlarının akreditasyonu alanlarında faaliyetleri yürütecek bir organizasyonun kurulmasıdır. Sağlık insan gücü açığının karşılanması amacıyla, sağlık bilimleri ve tıp alanında eğitim vermek üzere, Türkiye Sağlık Bilimleri Üniversitesinin kurulması öngörülmüş, sağlık personeline, aile hekimliğine ve yükseköğretime ilişkin olarak uygulamada karşılaşılan bazı sorunların giderilmesine yönelik çeşitli düzenlemeler de yapılmıştır. Hal böyle iken, hayvan sağlığını ilgilendiren bir konuda eğitim alanlara sınavsız geçiş hakkı verilerek ziraat fakültelerinden mezun olmalarının sa</w:t>
      </w:r>
      <w:r w:rsidR="008A3FEB">
        <w:t>ğ</w:t>
      </w:r>
      <w:r w:rsidR="008D5F48">
        <w:t>lanmasının amacını anlamak güçtür.</w:t>
      </w:r>
      <w:r w:rsidR="008A3FEB" w:rsidRPr="008A3FEB">
        <w:t xml:space="preserve"> </w:t>
      </w:r>
      <w:r w:rsidR="003C6B55">
        <w:tab/>
      </w:r>
    </w:p>
    <w:p w:rsidR="003C6B55" w:rsidRDefault="008A3FEB" w:rsidP="00744355">
      <w:pPr>
        <w:ind w:firstLine="709"/>
        <w:rPr>
          <w:sz w:val="22"/>
          <w:szCs w:val="22"/>
        </w:rPr>
      </w:pPr>
      <w:r w:rsidRPr="00744355">
        <w:rPr>
          <w:sz w:val="22"/>
          <w:szCs w:val="22"/>
        </w:rPr>
        <w:t>Anayasa</w:t>
      </w:r>
      <w:r w:rsidR="00E1260C" w:rsidRPr="00744355">
        <w:rPr>
          <w:sz w:val="22"/>
          <w:szCs w:val="22"/>
        </w:rPr>
        <w:t>n</w:t>
      </w:r>
      <w:r w:rsidRPr="00744355">
        <w:rPr>
          <w:sz w:val="22"/>
          <w:szCs w:val="22"/>
        </w:rPr>
        <w:t xml:space="preserve">ın 2. maddesinde ifadesini bulan </w:t>
      </w:r>
      <w:r w:rsidR="00E1260C" w:rsidRPr="00744355">
        <w:rPr>
          <w:sz w:val="22"/>
          <w:szCs w:val="22"/>
        </w:rPr>
        <w:t>Hukuk devleti</w:t>
      </w:r>
      <w:r w:rsidRPr="00744355">
        <w:rPr>
          <w:sz w:val="22"/>
          <w:szCs w:val="22"/>
        </w:rPr>
        <w:t xml:space="preserve"> ilkesi, hukuk güvenliğinin ve adaletin sağlanmasına yönelik hukuk anlayışını temsil etmekte ve kanunların, kanun koyucunun keyfine göre değil, kamu yararı amacıyla çıkarılmasını zorunlu kılmaktadır. Anayasa Mahkemesi’nin pek çok Kararında </w:t>
      </w:r>
      <w:proofErr w:type="spellStart"/>
      <w:r w:rsidRPr="00744355">
        <w:rPr>
          <w:sz w:val="22"/>
          <w:szCs w:val="22"/>
        </w:rPr>
        <w:t>isâbetle</w:t>
      </w:r>
      <w:proofErr w:type="spellEnd"/>
      <w:r w:rsidRPr="00744355">
        <w:rPr>
          <w:sz w:val="22"/>
          <w:szCs w:val="22"/>
        </w:rPr>
        <w:t xml:space="preserve"> vurgulandığı üzere, hukuk devletinin vazgeçilmez öğeleri arasında yer alan, yasaların kamu </w:t>
      </w:r>
      <w:r w:rsidRPr="00744355">
        <w:rPr>
          <w:sz w:val="22"/>
          <w:szCs w:val="22"/>
        </w:rPr>
        <w:lastRenderedPageBreak/>
        <w:t xml:space="preserve">yararına dayanması ilkesi </w:t>
      </w:r>
      <w:proofErr w:type="gramStart"/>
      <w:r w:rsidRPr="00744355">
        <w:rPr>
          <w:sz w:val="22"/>
          <w:szCs w:val="22"/>
        </w:rPr>
        <w:t>ile,</w:t>
      </w:r>
      <w:proofErr w:type="gramEnd"/>
      <w:r w:rsidRPr="00744355">
        <w:rPr>
          <w:sz w:val="22"/>
          <w:szCs w:val="22"/>
        </w:rPr>
        <w:t xml:space="preserve"> bütün kamusal girişimlerin temelinde bulunması doğal olan kamu yararı düşüncesinin yasalara egemen olması ve özellikle, bir ülkenin geleceğinin biçimlendirilmesinde çok önemli işlevleri olan eğitim ve öğretimin düzenlenmesinde, </w:t>
      </w:r>
      <w:r w:rsidR="003C6B55" w:rsidRPr="00744355">
        <w:rPr>
          <w:sz w:val="22"/>
          <w:szCs w:val="22"/>
        </w:rPr>
        <w:t>kanun</w:t>
      </w:r>
      <w:r w:rsidR="00392E3B" w:rsidRPr="00744355">
        <w:rPr>
          <w:sz w:val="22"/>
          <w:szCs w:val="22"/>
        </w:rPr>
        <w:t xml:space="preserve"> </w:t>
      </w:r>
      <w:r w:rsidRPr="00744355">
        <w:rPr>
          <w:sz w:val="22"/>
          <w:szCs w:val="22"/>
        </w:rPr>
        <w:t xml:space="preserve">koyucunun, bu </w:t>
      </w:r>
      <w:r w:rsidR="00392E3B" w:rsidRPr="00744355">
        <w:rPr>
          <w:sz w:val="22"/>
          <w:szCs w:val="22"/>
        </w:rPr>
        <w:t>esası</w:t>
      </w:r>
      <w:r w:rsidRPr="00744355">
        <w:rPr>
          <w:sz w:val="22"/>
          <w:szCs w:val="22"/>
        </w:rPr>
        <w:t xml:space="preserve"> göz</w:t>
      </w:r>
      <w:r w:rsidR="00392E3B" w:rsidRPr="00744355">
        <w:rPr>
          <w:sz w:val="22"/>
          <w:szCs w:val="22"/>
        </w:rPr>
        <w:t xml:space="preserve"> </w:t>
      </w:r>
      <w:r w:rsidRPr="00744355">
        <w:rPr>
          <w:sz w:val="22"/>
          <w:szCs w:val="22"/>
        </w:rPr>
        <w:t xml:space="preserve">ardı etmemesi ve yasama normlarına, bu olguyu en iyi şekilde yansıtması zorunludur. </w:t>
      </w:r>
      <w:proofErr w:type="gramStart"/>
      <w:r w:rsidRPr="00744355">
        <w:rPr>
          <w:sz w:val="22"/>
          <w:szCs w:val="22"/>
        </w:rPr>
        <w:t xml:space="preserve">Anayasa’nın 2.maddesinde belirtilen hukuk devleti, eylem ve işlemleri hukuka uygun, insan haklarına saygı gösteren, bu hak ve özgürlükleri koruyup güçlendiren, her alanda adaletli bir hukuk düzeni kurup bunu geliştirerek sürdüren, Anayasa’ya aykırı durum ve tutumlardan kaçınan, hukuku tüm devlet organlarına egemen kılan, Anayasa ve hukukun üstün kurallarıyla kendini bağlı sayıp yargı denetimine açık olan, kanunların üstünde kanun koyucunun da bozamayacağı temel hukuk ilkeleri ve Anayasa bulunduğu bilincinde olan devlettir. </w:t>
      </w:r>
      <w:proofErr w:type="gramEnd"/>
      <w:r w:rsidRPr="00744355">
        <w:rPr>
          <w:sz w:val="22"/>
          <w:szCs w:val="22"/>
        </w:rPr>
        <w:t>Kanunların, kamu yararının sağlanması amacına yönelik olması, genel, objektif, adil kurallar içermesi ve hakkaniyet ölçütlerini gözetmesi hukuk devleti olmanın gereğidir. Bu nedenle kanun koyucunun hukuki düzenlemelerde kendisine tanınan takdir yetkisini anayasal sınırlar içinde adalet, hakkaniyet ve kamu yararı ölçütlerini göz önü</w:t>
      </w:r>
      <w:r w:rsidR="00E1260C" w:rsidRPr="00744355">
        <w:rPr>
          <w:sz w:val="22"/>
          <w:szCs w:val="22"/>
        </w:rPr>
        <w:t>nde tutarak kullanması gerekir.</w:t>
      </w:r>
      <w:r w:rsidRPr="00744355">
        <w:rPr>
          <w:sz w:val="22"/>
          <w:szCs w:val="22"/>
        </w:rPr>
        <w:t xml:space="preserve"> (Anayasa Mahkemesi’nin 4.6.2003 Tarihli ve </w:t>
      </w:r>
      <w:r w:rsidR="00E1260C" w:rsidRPr="00744355">
        <w:rPr>
          <w:sz w:val="22"/>
          <w:szCs w:val="22"/>
        </w:rPr>
        <w:t>E.</w:t>
      </w:r>
      <w:r w:rsidRPr="00744355">
        <w:rPr>
          <w:sz w:val="22"/>
          <w:szCs w:val="22"/>
        </w:rPr>
        <w:t xml:space="preserve">2002/132, </w:t>
      </w:r>
      <w:r w:rsidR="00E1260C" w:rsidRPr="00744355">
        <w:rPr>
          <w:sz w:val="22"/>
          <w:szCs w:val="22"/>
        </w:rPr>
        <w:t>K.</w:t>
      </w:r>
      <w:r w:rsidRPr="00744355">
        <w:rPr>
          <w:sz w:val="22"/>
          <w:szCs w:val="22"/>
        </w:rPr>
        <w:t xml:space="preserve">2003/48 sayılı Kararı). </w:t>
      </w:r>
    </w:p>
    <w:p w:rsidR="008D5F48" w:rsidRDefault="003C6B55" w:rsidP="00744355">
      <w:pPr>
        <w:spacing w:line="360" w:lineRule="auto"/>
        <w:ind w:firstLine="709"/>
      </w:pPr>
      <w:r>
        <w:t>A</w:t>
      </w:r>
      <w:r w:rsidR="008A3FEB">
        <w:t>daletli bir hukuk düzeni kurup bunu sürdürmekle yükümlü olan hukuk devletinde, d</w:t>
      </w:r>
      <w:r>
        <w:t>ava konusu ibârenin yer aldığı hükümde</w:t>
      </w:r>
      <w:r w:rsidR="008A3FEB">
        <w:t xml:space="preserve"> olduğu gibi bir düzenlemenin âdil olduğundan ve hakkaniyet ölçütlerini gözettiğinden söz edilemez. </w:t>
      </w:r>
      <w:r w:rsidR="008D5F48">
        <w:t xml:space="preserve">Bu nedenlerle ilgili </w:t>
      </w:r>
      <w:r w:rsidR="00D3147C">
        <w:t xml:space="preserve">hükmün </w:t>
      </w:r>
      <w:r w:rsidR="007A3089">
        <w:t>iptali için dosyanın Anayasa Mahkemesine gönderilmesini talep etmekteyiz.</w:t>
      </w:r>
    </w:p>
    <w:p w:rsidR="00E04F16" w:rsidRDefault="007A3089" w:rsidP="00744355">
      <w:pPr>
        <w:spacing w:line="360" w:lineRule="auto"/>
      </w:pPr>
      <w:r>
        <w:tab/>
      </w:r>
      <w:r w:rsidRPr="00E1260C">
        <w:rPr>
          <w:b/>
        </w:rPr>
        <w:t>2-)</w:t>
      </w:r>
      <w:r>
        <w:t xml:space="preserve"> İptalini istediğimiz YÖK Yürütme Kurulu Kararı müvekkil </w:t>
      </w:r>
      <w:proofErr w:type="spellStart"/>
      <w:r>
        <w:t>ODA’ya</w:t>
      </w:r>
      <w:proofErr w:type="spellEnd"/>
      <w:r>
        <w:t xml:space="preserve"> gönderilmemiştir. </w:t>
      </w:r>
      <w:r w:rsidR="00A84E3B">
        <w:t xml:space="preserve">Ancak, </w:t>
      </w:r>
      <w:r w:rsidR="00A6067E">
        <w:t xml:space="preserve">gönderilen yazıda Yürütme Kurulunun </w:t>
      </w:r>
      <w:proofErr w:type="gramStart"/>
      <w:r w:rsidR="00A6067E">
        <w:t>19/08/2015</w:t>
      </w:r>
      <w:proofErr w:type="gramEnd"/>
      <w:r w:rsidR="00A6067E">
        <w:t xml:space="preserve"> tarihli toplantısında alınan karardan söz edilmekte ve kontenjanlar bildirilmektedir. Kararın gerekçesi bilinmemektedir. Ziraat fakültelerine sınavsız geçiş hakkı verilen </w:t>
      </w:r>
      <w:r w:rsidR="00A6067E" w:rsidRPr="002E4C0D">
        <w:t>‘Laborant ve Veteriner Sağlık’ veya ‘Veteriner Sağlık Teknikerliği’</w:t>
      </w:r>
      <w:r w:rsidR="00A6067E">
        <w:t xml:space="preserve"> mezunlarının bu üstün haklarının </w:t>
      </w:r>
      <w:r w:rsidR="00E04F16">
        <w:t xml:space="preserve">neden veterinerlik fakülteleri bünyesinde karşılanmadığının da </w:t>
      </w:r>
      <w:r w:rsidR="00A6067E">
        <w:t xml:space="preserve">gerekçesi olmalıdır. İdarenin gerekçesiz bir şekilde </w:t>
      </w:r>
      <w:r w:rsidR="003C6B55">
        <w:t>takdir hakkını sınırsız kullanımı da yukarıda belirttiğimiz hukuk devleti ilkesine aykırı olacaktır. İdarenin ‘ilişkili alan’</w:t>
      </w:r>
      <w:r w:rsidR="00E04F16">
        <w:t xml:space="preserve"> olarak</w:t>
      </w:r>
      <w:r w:rsidR="003C6B55">
        <w:t xml:space="preserve"> ziraat fakülteleri</w:t>
      </w:r>
      <w:r w:rsidR="00E04F16">
        <w:t>ni</w:t>
      </w:r>
      <w:r w:rsidR="003C6B55">
        <w:t xml:space="preserve"> </w:t>
      </w:r>
      <w:r w:rsidR="00E04F16">
        <w:t xml:space="preserve">belirlemesi dayanağı kanun maddesine de aykırıdır. </w:t>
      </w:r>
    </w:p>
    <w:p w:rsidR="00E04F16" w:rsidRDefault="00E04F16" w:rsidP="003C6B55">
      <w:pPr>
        <w:spacing w:line="360" w:lineRule="auto"/>
      </w:pPr>
      <w:r>
        <w:tab/>
        <w:t xml:space="preserve">Ziraat fakültelerine sınavsız giriş hakkı verilen kontenjanların mezun olmasından sonra esastan karar verildiğinde ortaya daha büyük bir eşitsizlik çıkacaktır. Bu nedenle telafisi </w:t>
      </w:r>
      <w:r w:rsidR="00392E3B">
        <w:t>imkânsız</w:t>
      </w:r>
      <w:r>
        <w:t xml:space="preserve"> zararların önüne geçmek için yürütmenin durdurulmasına karar verilmesini talep ediyoruz.</w:t>
      </w:r>
    </w:p>
    <w:p w:rsidR="00E04F16" w:rsidRDefault="00E04F16" w:rsidP="003C6B55">
      <w:pPr>
        <w:spacing w:line="360" w:lineRule="auto"/>
      </w:pPr>
      <w:r>
        <w:t>HUKUKİ NEDENLER</w:t>
      </w:r>
      <w:r>
        <w:tab/>
        <w:t>: Anayasa, İYUK</w:t>
      </w:r>
    </w:p>
    <w:p w:rsidR="00E04F16" w:rsidRDefault="00E04F16" w:rsidP="003C6B55">
      <w:pPr>
        <w:spacing w:line="360" w:lineRule="auto"/>
      </w:pPr>
      <w:r>
        <w:t>DELİLLER</w:t>
      </w:r>
      <w:r>
        <w:tab/>
      </w:r>
      <w:r>
        <w:tab/>
      </w:r>
      <w:r>
        <w:tab/>
        <w:t>: Ekli yazılar.</w:t>
      </w:r>
    </w:p>
    <w:p w:rsidR="00E04F16" w:rsidRDefault="003C6B55" w:rsidP="00E04F16">
      <w:pPr>
        <w:spacing w:line="360" w:lineRule="auto"/>
      </w:pPr>
      <w:r>
        <w:t>SONUÇ</w:t>
      </w:r>
      <w:r>
        <w:tab/>
      </w:r>
      <w:r w:rsidR="00E04F16">
        <w:tab/>
      </w:r>
      <w:r w:rsidR="00E04F16">
        <w:tab/>
        <w:t xml:space="preserve">: Açıklanan ve Yüksek mahkemenizce de </w:t>
      </w:r>
      <w:proofErr w:type="spellStart"/>
      <w:r w:rsidR="00E04F16">
        <w:t>re’sen</w:t>
      </w:r>
      <w:proofErr w:type="spellEnd"/>
      <w:r w:rsidR="00E04F16">
        <w:t xml:space="preserve"> dikkate alınacak nedenlerle, </w:t>
      </w:r>
      <w:proofErr w:type="gramStart"/>
      <w:r w:rsidR="00E04F16">
        <w:t>19/08/2015</w:t>
      </w:r>
      <w:proofErr w:type="gramEnd"/>
      <w:r w:rsidR="00E04F16">
        <w:t xml:space="preserve"> tarihli YÖK Yürütme Kurulu Kararının öncelikle </w:t>
      </w:r>
      <w:r w:rsidR="00E04F16" w:rsidRPr="00E1260C">
        <w:rPr>
          <w:b/>
        </w:rPr>
        <w:t>yürütülmesinin durdurulmasına ve iptaline</w:t>
      </w:r>
      <w:r w:rsidR="00E04F16">
        <w:t xml:space="preserve">; 2547 sayılı YÖK Kanununun Geçici 69.maddesinin </w:t>
      </w:r>
      <w:r w:rsidR="00E04F16" w:rsidRPr="00E04F16">
        <w:rPr>
          <w:i/>
        </w:rPr>
        <w:t>“…diğerlerinde ise Yükseköğretim Kurulunun belirleyeceği, ebelik ve hemşirelik dışındaki ilişkili alanlarda lisans tamamlama eğitimi yaptırılır.”</w:t>
      </w:r>
      <w:r w:rsidR="00E04F16">
        <w:t xml:space="preserve"> ifadesinin, iptali talebiyle itiraz yoluyla </w:t>
      </w:r>
      <w:r w:rsidR="00E04F16" w:rsidRPr="00E1260C">
        <w:rPr>
          <w:b/>
        </w:rPr>
        <w:t>Anayasa Mahkemesine gönderilmesine</w:t>
      </w:r>
      <w:r w:rsidR="00E04F16">
        <w:t>; yargılama giderleri ile vekalet ücretinin karşı yana yükletilmesine karar verilmesini saygı ile arz ve talep ederim.</w:t>
      </w:r>
    </w:p>
    <w:p w:rsidR="002F6EB7" w:rsidRPr="00CB15A9" w:rsidRDefault="002F6EB7" w:rsidP="002F6EB7">
      <w:pPr>
        <w:shd w:val="clear" w:color="auto" w:fill="FFFFFF"/>
        <w:jc w:val="right"/>
        <w:rPr>
          <w:b/>
        </w:rPr>
      </w:pPr>
      <w:r>
        <w:rPr>
          <w:color w:val="222222"/>
        </w:rPr>
        <w:t> </w:t>
      </w:r>
      <w:proofErr w:type="spellStart"/>
      <w:r w:rsidRPr="00CB15A9">
        <w:rPr>
          <w:b/>
        </w:rPr>
        <w:t>Av.Zühal</w:t>
      </w:r>
      <w:proofErr w:type="spellEnd"/>
      <w:r w:rsidRPr="00CB15A9">
        <w:rPr>
          <w:b/>
        </w:rPr>
        <w:t xml:space="preserve"> SİRKECİOĞLU DÖNMEZ</w:t>
      </w:r>
    </w:p>
    <w:p w:rsidR="002F6EB7" w:rsidRDefault="002F6EB7" w:rsidP="002F6EB7">
      <w:pPr>
        <w:pStyle w:val="KonuBal"/>
        <w:jc w:val="right"/>
        <w:rPr>
          <w:b w:val="0"/>
        </w:rPr>
      </w:pPr>
      <w:r>
        <w:rPr>
          <w:b w:val="0"/>
        </w:rPr>
        <w:t>ZMO Vekili</w:t>
      </w:r>
    </w:p>
    <w:p w:rsidR="003C6B55" w:rsidRPr="002F6EB7" w:rsidRDefault="002F6EB7" w:rsidP="002F6EB7">
      <w:pPr>
        <w:spacing w:line="360" w:lineRule="auto"/>
        <w:rPr>
          <w:sz w:val="22"/>
          <w:szCs w:val="22"/>
        </w:rPr>
      </w:pPr>
      <w:r>
        <w:t xml:space="preserve">Eki: </w:t>
      </w:r>
      <w:r w:rsidRPr="002F6EB7">
        <w:rPr>
          <w:sz w:val="22"/>
          <w:szCs w:val="22"/>
        </w:rPr>
        <w:t>Vekaletname ve ekli belgeler</w:t>
      </w:r>
    </w:p>
    <w:sectPr w:rsidR="003C6B55" w:rsidRPr="002F6EB7" w:rsidSect="002F6EB7">
      <w:pgSz w:w="11906" w:h="16838"/>
      <w:pgMar w:top="1191" w:right="1191" w:bottom="1191" w:left="119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FA9"/>
    <w:rsid w:val="000564E2"/>
    <w:rsid w:val="000F0A9B"/>
    <w:rsid w:val="002342BC"/>
    <w:rsid w:val="00280A75"/>
    <w:rsid w:val="002E4C0D"/>
    <w:rsid w:val="002F6EB7"/>
    <w:rsid w:val="00392E3B"/>
    <w:rsid w:val="003A5601"/>
    <w:rsid w:val="003C6B55"/>
    <w:rsid w:val="003D544B"/>
    <w:rsid w:val="0057125D"/>
    <w:rsid w:val="005B44FF"/>
    <w:rsid w:val="0069062A"/>
    <w:rsid w:val="00744355"/>
    <w:rsid w:val="00760FA9"/>
    <w:rsid w:val="007A3089"/>
    <w:rsid w:val="007B1F30"/>
    <w:rsid w:val="008A3FEB"/>
    <w:rsid w:val="008D5F48"/>
    <w:rsid w:val="009B2957"/>
    <w:rsid w:val="00A6067E"/>
    <w:rsid w:val="00A84E3B"/>
    <w:rsid w:val="00A850B2"/>
    <w:rsid w:val="00AC3072"/>
    <w:rsid w:val="00AC6AD3"/>
    <w:rsid w:val="00B4024D"/>
    <w:rsid w:val="00D3147C"/>
    <w:rsid w:val="00DB6D02"/>
    <w:rsid w:val="00E047BA"/>
    <w:rsid w:val="00E04F16"/>
    <w:rsid w:val="00E1260C"/>
    <w:rsid w:val="00E917C6"/>
    <w:rsid w:val="00EB3EFB"/>
    <w:rsid w:val="00ED22FF"/>
    <w:rsid w:val="00F35C17"/>
    <w:rsid w:val="00F54967"/>
    <w:rsid w:val="00F860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EB"/>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rsid w:val="009B2957"/>
    <w:pPr>
      <w:spacing w:before="100" w:beforeAutospacing="1" w:after="100" w:afterAutospacing="1"/>
      <w:jc w:val="left"/>
    </w:pPr>
  </w:style>
  <w:style w:type="character" w:customStyle="1" w:styleId="NormalWebChar">
    <w:name w:val="Normal (Web) Char"/>
    <w:basedOn w:val="VarsaylanParagrafYazTipi"/>
    <w:link w:val="NormalWeb"/>
    <w:uiPriority w:val="99"/>
    <w:rsid w:val="009B2957"/>
    <w:rPr>
      <w:rFonts w:ascii="Times New Roman" w:eastAsia="Times New Roman" w:hAnsi="Times New Roman" w:cs="Times New Roman"/>
      <w:sz w:val="24"/>
      <w:szCs w:val="24"/>
      <w:lang w:eastAsia="tr-TR"/>
    </w:rPr>
  </w:style>
  <w:style w:type="paragraph" w:styleId="KonuBal">
    <w:name w:val="Title"/>
    <w:basedOn w:val="Normal"/>
    <w:link w:val="KonuBalChar"/>
    <w:qFormat/>
    <w:rsid w:val="002F6EB7"/>
    <w:pPr>
      <w:jc w:val="center"/>
    </w:pPr>
    <w:rPr>
      <w:b/>
      <w:sz w:val="28"/>
      <w:szCs w:val="20"/>
    </w:rPr>
  </w:style>
  <w:style w:type="character" w:customStyle="1" w:styleId="KonuBalChar">
    <w:name w:val="Konu Başlığı Char"/>
    <w:basedOn w:val="VarsaylanParagrafYazTipi"/>
    <w:link w:val="KonuBal"/>
    <w:rsid w:val="002F6EB7"/>
    <w:rPr>
      <w:rFonts w:ascii="Times New Roman" w:eastAsia="Times New Roman" w:hAnsi="Times New Roman" w:cs="Times New Roman"/>
      <w:b/>
      <w:sz w:val="28"/>
      <w:szCs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FEB"/>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link w:val="NormalWebChar"/>
    <w:uiPriority w:val="99"/>
    <w:rsid w:val="009B2957"/>
    <w:pPr>
      <w:spacing w:before="100" w:beforeAutospacing="1" w:after="100" w:afterAutospacing="1"/>
      <w:jc w:val="left"/>
    </w:pPr>
  </w:style>
  <w:style w:type="character" w:customStyle="1" w:styleId="NormalWebChar">
    <w:name w:val="Normal (Web) Char"/>
    <w:basedOn w:val="VarsaylanParagrafYazTipi"/>
    <w:link w:val="NormalWeb"/>
    <w:uiPriority w:val="99"/>
    <w:rsid w:val="009B2957"/>
    <w:rPr>
      <w:rFonts w:ascii="Times New Roman" w:eastAsia="Times New Roman" w:hAnsi="Times New Roman" w:cs="Times New Roman"/>
      <w:sz w:val="24"/>
      <w:szCs w:val="24"/>
      <w:lang w:eastAsia="tr-TR"/>
    </w:rPr>
  </w:style>
  <w:style w:type="paragraph" w:styleId="KonuBal">
    <w:name w:val="Title"/>
    <w:basedOn w:val="Normal"/>
    <w:link w:val="KonuBalChar"/>
    <w:qFormat/>
    <w:rsid w:val="002F6EB7"/>
    <w:pPr>
      <w:jc w:val="center"/>
    </w:pPr>
    <w:rPr>
      <w:b/>
      <w:sz w:val="28"/>
      <w:szCs w:val="20"/>
    </w:rPr>
  </w:style>
  <w:style w:type="character" w:customStyle="1" w:styleId="KonuBalChar">
    <w:name w:val="Konu Başlığı Char"/>
    <w:basedOn w:val="VarsaylanParagrafYazTipi"/>
    <w:link w:val="KonuBal"/>
    <w:rsid w:val="002F6EB7"/>
    <w:rPr>
      <w:rFonts w:ascii="Times New Roman" w:eastAsia="Times New Roman" w:hAnsi="Times New Roman" w:cs="Times New Roman"/>
      <w:b/>
      <w:sz w:val="2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7529</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2</cp:revision>
  <dcterms:created xsi:type="dcterms:W3CDTF">2016-03-25T11:53:00Z</dcterms:created>
  <dcterms:modified xsi:type="dcterms:W3CDTF">2016-03-25T11:53:00Z</dcterms:modified>
</cp:coreProperties>
</file>