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E83" w:rsidRDefault="006D1E83" w:rsidP="006D1E83">
      <w:pPr>
        <w:rPr>
          <w:rFonts w:ascii="Times New Roman" w:hAnsi="Times New Roman" w:cs="Times New Roman"/>
          <w:sz w:val="24"/>
          <w:szCs w:val="24"/>
        </w:rPr>
      </w:pPr>
      <w:r>
        <w:rPr>
          <w:rFonts w:ascii="Times New Roman" w:hAnsi="Times New Roman" w:cs="Times New Roman"/>
          <w:sz w:val="24"/>
          <w:szCs w:val="24"/>
        </w:rPr>
        <w:t>T.C.</w:t>
      </w:r>
    </w:p>
    <w:p w:rsidR="00ED09EA" w:rsidRPr="006D1E83" w:rsidRDefault="00ED09EA" w:rsidP="006D1E83">
      <w:pPr>
        <w:rPr>
          <w:rFonts w:ascii="Times New Roman" w:hAnsi="Times New Roman" w:cs="Times New Roman"/>
          <w:sz w:val="24"/>
          <w:szCs w:val="24"/>
        </w:rPr>
      </w:pPr>
      <w:r w:rsidRPr="006D1E83">
        <w:rPr>
          <w:rFonts w:ascii="Times New Roman" w:hAnsi="Times New Roman" w:cs="Times New Roman"/>
          <w:sz w:val="24"/>
          <w:szCs w:val="24"/>
        </w:rPr>
        <w:t>BURSA 1. İDARE MEHKEMESİ</w:t>
      </w:r>
    </w:p>
    <w:p w:rsidR="00ED09EA" w:rsidRPr="006D1E83" w:rsidRDefault="00ED09EA" w:rsidP="006D1E83">
      <w:pPr>
        <w:jc w:val="both"/>
        <w:rPr>
          <w:rFonts w:ascii="Times New Roman" w:hAnsi="Times New Roman" w:cs="Times New Roman"/>
          <w:sz w:val="24"/>
          <w:szCs w:val="24"/>
        </w:rPr>
      </w:pPr>
      <w:r w:rsidRPr="006D1E83">
        <w:rPr>
          <w:rFonts w:ascii="Times New Roman" w:hAnsi="Times New Roman" w:cs="Times New Roman"/>
          <w:sz w:val="24"/>
          <w:szCs w:val="24"/>
        </w:rPr>
        <w:t>2017/1296 E</w:t>
      </w:r>
      <w:bookmarkStart w:id="0" w:name="_GoBack"/>
      <w:bookmarkEnd w:id="0"/>
    </w:p>
    <w:p w:rsidR="00ED09EA" w:rsidRPr="006D1E83" w:rsidRDefault="00ED09EA" w:rsidP="006D1E83">
      <w:pPr>
        <w:jc w:val="both"/>
        <w:rPr>
          <w:rFonts w:ascii="Times New Roman" w:hAnsi="Times New Roman" w:cs="Times New Roman"/>
          <w:sz w:val="24"/>
          <w:szCs w:val="24"/>
        </w:rPr>
      </w:pPr>
      <w:r w:rsidRPr="006D1E83">
        <w:rPr>
          <w:rFonts w:ascii="Times New Roman" w:hAnsi="Times New Roman" w:cs="Times New Roman"/>
          <w:sz w:val="24"/>
          <w:szCs w:val="24"/>
        </w:rPr>
        <w:t>YÜRÜTMENİN DURDURULMASINI</w:t>
      </w:r>
    </w:p>
    <w:p w:rsidR="00ED09EA" w:rsidRPr="006D1E83" w:rsidRDefault="00ED09EA" w:rsidP="006D1E83">
      <w:pPr>
        <w:jc w:val="both"/>
        <w:rPr>
          <w:rFonts w:ascii="Times New Roman" w:hAnsi="Times New Roman" w:cs="Times New Roman"/>
          <w:sz w:val="24"/>
          <w:szCs w:val="24"/>
        </w:rPr>
      </w:pPr>
      <w:r w:rsidRPr="006D1E83">
        <w:rPr>
          <w:rFonts w:ascii="Times New Roman" w:hAnsi="Times New Roman" w:cs="Times New Roman"/>
          <w:sz w:val="24"/>
          <w:szCs w:val="24"/>
        </w:rPr>
        <w:t>İSTEYEN (DAVACILAR)</w:t>
      </w:r>
      <w:r w:rsidRPr="006D1E83">
        <w:rPr>
          <w:rFonts w:ascii="Times New Roman" w:hAnsi="Times New Roman" w:cs="Times New Roman"/>
          <w:sz w:val="24"/>
          <w:szCs w:val="24"/>
        </w:rPr>
        <w:tab/>
        <w:t>:1-TMMOB ZİRAAT MÜHENDİSLERİ ODASI BAŞKANLIĞI</w:t>
      </w:r>
    </w:p>
    <w:p w:rsidR="00ED09EA" w:rsidRPr="006D1E83" w:rsidRDefault="00ED09EA" w:rsidP="006D1E83">
      <w:pPr>
        <w:jc w:val="both"/>
        <w:rPr>
          <w:rFonts w:ascii="Times New Roman" w:hAnsi="Times New Roman" w:cs="Times New Roman"/>
          <w:sz w:val="24"/>
          <w:szCs w:val="24"/>
        </w:rPr>
      </w:pPr>
      <w:r w:rsidRPr="006D1E83">
        <w:rPr>
          <w:rFonts w:ascii="Times New Roman" w:hAnsi="Times New Roman" w:cs="Times New Roman"/>
          <w:sz w:val="24"/>
          <w:szCs w:val="24"/>
        </w:rPr>
        <w:t>VEKİLİ</w:t>
      </w:r>
      <w:r w:rsidRPr="006D1E83">
        <w:rPr>
          <w:rFonts w:ascii="Times New Roman" w:hAnsi="Times New Roman" w:cs="Times New Roman"/>
          <w:sz w:val="24"/>
          <w:szCs w:val="24"/>
        </w:rPr>
        <w:tab/>
      </w:r>
      <w:r w:rsidR="006D1E83">
        <w:rPr>
          <w:rFonts w:ascii="Times New Roman" w:hAnsi="Times New Roman" w:cs="Times New Roman"/>
          <w:sz w:val="24"/>
          <w:szCs w:val="24"/>
        </w:rPr>
        <w:tab/>
      </w:r>
      <w:r w:rsidR="006D1E83">
        <w:rPr>
          <w:rFonts w:ascii="Times New Roman" w:hAnsi="Times New Roman" w:cs="Times New Roman"/>
          <w:sz w:val="24"/>
          <w:szCs w:val="24"/>
        </w:rPr>
        <w:tab/>
      </w:r>
      <w:r w:rsidRPr="006D1E83">
        <w:rPr>
          <w:rFonts w:ascii="Times New Roman" w:hAnsi="Times New Roman" w:cs="Times New Roman"/>
          <w:sz w:val="24"/>
          <w:szCs w:val="24"/>
        </w:rPr>
        <w:t>: AV. ZÜHAL SİRKECİOĞLU DÖNMEZ</w:t>
      </w:r>
    </w:p>
    <w:p w:rsidR="00ED09EA" w:rsidRPr="006D1E83" w:rsidRDefault="00ED09EA" w:rsidP="006D1E83">
      <w:pPr>
        <w:jc w:val="both"/>
        <w:rPr>
          <w:rFonts w:ascii="Times New Roman" w:hAnsi="Times New Roman" w:cs="Times New Roman"/>
          <w:sz w:val="24"/>
          <w:szCs w:val="24"/>
        </w:rPr>
      </w:pPr>
      <w:r w:rsidRPr="006D1E83">
        <w:rPr>
          <w:rFonts w:ascii="Times New Roman" w:hAnsi="Times New Roman" w:cs="Times New Roman"/>
          <w:sz w:val="24"/>
          <w:szCs w:val="24"/>
        </w:rPr>
        <w:tab/>
      </w:r>
      <w:r w:rsidR="006D1E83">
        <w:rPr>
          <w:rFonts w:ascii="Times New Roman" w:hAnsi="Times New Roman" w:cs="Times New Roman"/>
          <w:sz w:val="24"/>
          <w:szCs w:val="24"/>
        </w:rPr>
        <w:tab/>
      </w:r>
      <w:r w:rsidR="006D1E83">
        <w:rPr>
          <w:rFonts w:ascii="Times New Roman" w:hAnsi="Times New Roman" w:cs="Times New Roman"/>
          <w:sz w:val="24"/>
          <w:szCs w:val="24"/>
        </w:rPr>
        <w:tab/>
      </w:r>
      <w:r w:rsidR="006D1E83">
        <w:rPr>
          <w:rFonts w:ascii="Times New Roman" w:hAnsi="Times New Roman" w:cs="Times New Roman"/>
          <w:sz w:val="24"/>
          <w:szCs w:val="24"/>
        </w:rPr>
        <w:tab/>
      </w:r>
      <w:r w:rsidRPr="006D1E83">
        <w:rPr>
          <w:rFonts w:ascii="Times New Roman" w:hAnsi="Times New Roman" w:cs="Times New Roman"/>
          <w:sz w:val="24"/>
          <w:szCs w:val="24"/>
        </w:rPr>
        <w:t>Bestekar</w:t>
      </w:r>
      <w:r w:rsidR="006D1E83">
        <w:rPr>
          <w:rFonts w:ascii="Times New Roman" w:hAnsi="Times New Roman" w:cs="Times New Roman"/>
          <w:sz w:val="24"/>
          <w:szCs w:val="24"/>
        </w:rPr>
        <w:t xml:space="preserve"> </w:t>
      </w:r>
      <w:proofErr w:type="spellStart"/>
      <w:r w:rsidRPr="006D1E83">
        <w:rPr>
          <w:rFonts w:ascii="Times New Roman" w:hAnsi="Times New Roman" w:cs="Times New Roman"/>
          <w:sz w:val="24"/>
          <w:szCs w:val="24"/>
        </w:rPr>
        <w:t>Sk</w:t>
      </w:r>
      <w:proofErr w:type="spellEnd"/>
      <w:r w:rsidRPr="006D1E83">
        <w:rPr>
          <w:rFonts w:ascii="Times New Roman" w:hAnsi="Times New Roman" w:cs="Times New Roman"/>
          <w:sz w:val="24"/>
          <w:szCs w:val="24"/>
        </w:rPr>
        <w:t>. No: 49/5 K.Dere Çankaya/ANKARA</w:t>
      </w:r>
    </w:p>
    <w:p w:rsidR="00ED09EA" w:rsidRPr="006D1E83" w:rsidRDefault="00ED09EA" w:rsidP="006D1E83">
      <w:pPr>
        <w:jc w:val="both"/>
        <w:rPr>
          <w:rFonts w:ascii="Times New Roman" w:hAnsi="Times New Roman" w:cs="Times New Roman"/>
          <w:sz w:val="24"/>
          <w:szCs w:val="24"/>
        </w:rPr>
      </w:pPr>
      <w:r w:rsidRPr="006D1E83">
        <w:rPr>
          <w:rFonts w:ascii="Times New Roman" w:hAnsi="Times New Roman" w:cs="Times New Roman"/>
          <w:sz w:val="24"/>
          <w:szCs w:val="24"/>
        </w:rPr>
        <w:tab/>
        <w:t>2- DOĞAYI ÇEVREYİ KORUMA VE DOĞA SPORLARI DERNEĞİ</w:t>
      </w:r>
    </w:p>
    <w:p w:rsidR="00ED09EA" w:rsidRPr="006D1E83" w:rsidRDefault="00ED09EA" w:rsidP="006D1E83">
      <w:pPr>
        <w:jc w:val="both"/>
        <w:rPr>
          <w:rFonts w:ascii="Times New Roman" w:hAnsi="Times New Roman" w:cs="Times New Roman"/>
          <w:sz w:val="24"/>
          <w:szCs w:val="24"/>
        </w:rPr>
      </w:pPr>
      <w:r w:rsidRPr="006D1E83">
        <w:rPr>
          <w:rFonts w:ascii="Times New Roman" w:hAnsi="Times New Roman" w:cs="Times New Roman"/>
          <w:sz w:val="24"/>
          <w:szCs w:val="24"/>
        </w:rPr>
        <w:t>KARŞI TARAF (DAVALI)</w:t>
      </w:r>
      <w:r w:rsidRPr="006D1E83">
        <w:rPr>
          <w:rFonts w:ascii="Times New Roman" w:hAnsi="Times New Roman" w:cs="Times New Roman"/>
          <w:sz w:val="24"/>
          <w:szCs w:val="24"/>
        </w:rPr>
        <w:tab/>
        <w:t>: ÇEVRE VE ŞEHİRCİLİK BAKANLIĞI - ANKARA</w:t>
      </w:r>
    </w:p>
    <w:p w:rsidR="00ED09EA" w:rsidRPr="006D1E83" w:rsidRDefault="00ED09EA" w:rsidP="006D1E83">
      <w:pPr>
        <w:jc w:val="both"/>
        <w:rPr>
          <w:rFonts w:ascii="Times New Roman" w:hAnsi="Times New Roman" w:cs="Times New Roman"/>
          <w:sz w:val="24"/>
          <w:szCs w:val="24"/>
        </w:rPr>
      </w:pPr>
      <w:r w:rsidRPr="006D1E83">
        <w:rPr>
          <w:rFonts w:ascii="Times New Roman" w:hAnsi="Times New Roman" w:cs="Times New Roman"/>
          <w:sz w:val="24"/>
          <w:szCs w:val="24"/>
        </w:rPr>
        <w:t>İSTEMİN ÖZETİ</w:t>
      </w:r>
      <w:r w:rsidRPr="006D1E83">
        <w:rPr>
          <w:rFonts w:ascii="Times New Roman" w:hAnsi="Times New Roman" w:cs="Times New Roman"/>
          <w:sz w:val="24"/>
          <w:szCs w:val="24"/>
        </w:rPr>
        <w:tab/>
        <w:t xml:space="preserve">: Davacılar tarafından; Bursa İli, Mustafakemalpaşa İlçesi, </w:t>
      </w:r>
      <w:proofErr w:type="spellStart"/>
      <w:r w:rsidRPr="006D1E83">
        <w:rPr>
          <w:rFonts w:ascii="Times New Roman" w:hAnsi="Times New Roman" w:cs="Times New Roman"/>
          <w:sz w:val="24"/>
          <w:szCs w:val="24"/>
        </w:rPr>
        <w:t>Taşpınar</w:t>
      </w:r>
      <w:proofErr w:type="spellEnd"/>
      <w:r w:rsidRPr="006D1E83">
        <w:rPr>
          <w:rFonts w:ascii="Times New Roman" w:hAnsi="Times New Roman" w:cs="Times New Roman"/>
          <w:sz w:val="24"/>
          <w:szCs w:val="24"/>
        </w:rPr>
        <w:t xml:space="preserve"> mevkiinde ''Galata </w:t>
      </w:r>
      <w:proofErr w:type="spellStart"/>
      <w:r w:rsidRPr="006D1E83">
        <w:rPr>
          <w:rFonts w:ascii="Times New Roman" w:hAnsi="Times New Roman" w:cs="Times New Roman"/>
          <w:sz w:val="24"/>
          <w:szCs w:val="24"/>
        </w:rPr>
        <w:t>Wınd</w:t>
      </w:r>
      <w:proofErr w:type="spellEnd"/>
      <w:r w:rsidRPr="006D1E83">
        <w:rPr>
          <w:rFonts w:ascii="Times New Roman" w:hAnsi="Times New Roman" w:cs="Times New Roman"/>
          <w:sz w:val="24"/>
          <w:szCs w:val="24"/>
        </w:rPr>
        <w:t xml:space="preserve"> Enerji A.Ş'' tarafından yapılması planlanan ''TAŞPINAR RES PROJESİ 60MWe/60MWm'' ile ilgili olarak hazırlanan ÇED raporu hakkında, Çevre ve Şehircilik Bakanlığı tarafından verilen 11.08.2017 tarih ve 4734 sayılı ''Çevresel Etki Değerlendirmesi Olumlu'' kararının; bahse konu </w:t>
      </w:r>
      <w:proofErr w:type="gramStart"/>
      <w:r w:rsidRPr="006D1E83">
        <w:rPr>
          <w:rFonts w:ascii="Times New Roman" w:hAnsi="Times New Roman" w:cs="Times New Roman"/>
          <w:sz w:val="24"/>
          <w:szCs w:val="24"/>
        </w:rPr>
        <w:t>rüzgar</w:t>
      </w:r>
      <w:proofErr w:type="gramEnd"/>
      <w:r w:rsidRPr="006D1E83">
        <w:rPr>
          <w:rFonts w:ascii="Times New Roman" w:hAnsi="Times New Roman" w:cs="Times New Roman"/>
          <w:sz w:val="24"/>
          <w:szCs w:val="24"/>
        </w:rPr>
        <w:t xml:space="preserve"> enerji santraline ilişkin ilgili mevzuata uygun nazım ve uygulama imar planı yapıldıktan sonra ÇED raporunun hazırlanması gerektiği, projeyle </w:t>
      </w:r>
      <w:proofErr w:type="spellStart"/>
      <w:r w:rsidRPr="006D1E83">
        <w:rPr>
          <w:rFonts w:ascii="Times New Roman" w:hAnsi="Times New Roman" w:cs="Times New Roman"/>
          <w:sz w:val="24"/>
          <w:szCs w:val="24"/>
        </w:rPr>
        <w:t>oluşucak</w:t>
      </w:r>
      <w:proofErr w:type="spellEnd"/>
      <w:r w:rsidRPr="006D1E83">
        <w:rPr>
          <w:rFonts w:ascii="Times New Roman" w:hAnsi="Times New Roman" w:cs="Times New Roman"/>
          <w:sz w:val="24"/>
          <w:szCs w:val="24"/>
        </w:rPr>
        <w:t xml:space="preserve"> yapılaşmanın verimli tarım alanlarının yok olmasına neden olacağı ve </w:t>
      </w:r>
      <w:proofErr w:type="spellStart"/>
      <w:r w:rsidRPr="006D1E83">
        <w:rPr>
          <w:rFonts w:ascii="Times New Roman" w:hAnsi="Times New Roman" w:cs="Times New Roman"/>
          <w:sz w:val="24"/>
          <w:szCs w:val="24"/>
        </w:rPr>
        <w:t>Ulubat</w:t>
      </w:r>
      <w:proofErr w:type="spellEnd"/>
      <w:r w:rsidRPr="006D1E83">
        <w:rPr>
          <w:rFonts w:ascii="Times New Roman" w:hAnsi="Times New Roman" w:cs="Times New Roman"/>
          <w:sz w:val="24"/>
          <w:szCs w:val="24"/>
        </w:rPr>
        <w:t xml:space="preserve"> gölü koruma alanına zarar vereceği, proje için yer seçiminin </w:t>
      </w:r>
      <w:proofErr w:type="spellStart"/>
      <w:r w:rsidRPr="006D1E83">
        <w:rPr>
          <w:rFonts w:ascii="Times New Roman" w:hAnsi="Times New Roman" w:cs="Times New Roman"/>
          <w:sz w:val="24"/>
          <w:szCs w:val="24"/>
        </w:rPr>
        <w:t>Uluabat</w:t>
      </w:r>
      <w:proofErr w:type="spellEnd"/>
      <w:r w:rsidRPr="006D1E83">
        <w:rPr>
          <w:rFonts w:ascii="Times New Roman" w:hAnsi="Times New Roman" w:cs="Times New Roman"/>
          <w:sz w:val="24"/>
          <w:szCs w:val="24"/>
        </w:rPr>
        <w:t xml:space="preserve"> gölünün </w:t>
      </w:r>
      <w:proofErr w:type="spellStart"/>
      <w:r w:rsidRPr="006D1E83">
        <w:rPr>
          <w:rFonts w:ascii="Times New Roman" w:hAnsi="Times New Roman" w:cs="Times New Roman"/>
          <w:sz w:val="24"/>
          <w:szCs w:val="24"/>
        </w:rPr>
        <w:t>Ramsar</w:t>
      </w:r>
      <w:proofErr w:type="spellEnd"/>
      <w:r w:rsidRPr="006D1E83">
        <w:rPr>
          <w:rFonts w:ascii="Times New Roman" w:hAnsi="Times New Roman" w:cs="Times New Roman"/>
          <w:sz w:val="24"/>
          <w:szCs w:val="24"/>
        </w:rPr>
        <w:t xml:space="preserve"> sözleşmesine konu olan üreyen, kışlayan, göç eden kuşları ve diğer canlı yaşamı ile mevcut plan ve planlama kararlarına uygun olmadığı, ÇED dosyasının yeterliliğinin bulunmadığı ve ÇED sürecine aykırı hareket edildiği ileri sürülerek iptali ve yürütmenin durdurulması istenilmektedir.</w:t>
      </w:r>
    </w:p>
    <w:p w:rsidR="00ED09EA" w:rsidRPr="006D1E83" w:rsidRDefault="00ED09EA" w:rsidP="006D1E83">
      <w:pPr>
        <w:jc w:val="both"/>
        <w:rPr>
          <w:rFonts w:ascii="Times New Roman" w:hAnsi="Times New Roman" w:cs="Times New Roman"/>
          <w:sz w:val="24"/>
          <w:szCs w:val="24"/>
        </w:rPr>
      </w:pPr>
      <w:r w:rsidRPr="006D1E83">
        <w:rPr>
          <w:rFonts w:ascii="Times New Roman" w:hAnsi="Times New Roman" w:cs="Times New Roman"/>
          <w:sz w:val="24"/>
          <w:szCs w:val="24"/>
        </w:rPr>
        <w:t>SAVUNMA ÖZETİ</w:t>
      </w:r>
      <w:r w:rsidRPr="006D1E83">
        <w:rPr>
          <w:rFonts w:ascii="Times New Roman" w:hAnsi="Times New Roman" w:cs="Times New Roman"/>
          <w:sz w:val="24"/>
          <w:szCs w:val="24"/>
        </w:rPr>
        <w:tab/>
        <w:t xml:space="preserve">: 20 adet türbinin </w:t>
      </w:r>
      <w:proofErr w:type="spellStart"/>
      <w:r w:rsidRPr="006D1E83">
        <w:rPr>
          <w:rFonts w:ascii="Times New Roman" w:hAnsi="Times New Roman" w:cs="Times New Roman"/>
          <w:sz w:val="24"/>
          <w:szCs w:val="24"/>
        </w:rPr>
        <w:t>Uluabat</w:t>
      </w:r>
      <w:proofErr w:type="spellEnd"/>
      <w:r w:rsidRPr="006D1E83">
        <w:rPr>
          <w:rFonts w:ascii="Times New Roman" w:hAnsi="Times New Roman" w:cs="Times New Roman"/>
          <w:sz w:val="24"/>
          <w:szCs w:val="24"/>
        </w:rPr>
        <w:t xml:space="preserve"> Gölü Koruma </w:t>
      </w:r>
      <w:proofErr w:type="spellStart"/>
      <w:r w:rsidRPr="006D1E83">
        <w:rPr>
          <w:rFonts w:ascii="Times New Roman" w:hAnsi="Times New Roman" w:cs="Times New Roman"/>
          <w:sz w:val="24"/>
          <w:szCs w:val="24"/>
        </w:rPr>
        <w:t>Zonu</w:t>
      </w:r>
      <w:proofErr w:type="spellEnd"/>
      <w:r w:rsidRPr="006D1E83">
        <w:rPr>
          <w:rFonts w:ascii="Times New Roman" w:hAnsi="Times New Roman" w:cs="Times New Roman"/>
          <w:sz w:val="24"/>
          <w:szCs w:val="24"/>
        </w:rPr>
        <w:t xml:space="preserve"> Tampon Bölge sınırları içerisinde kaldığı gerekçesiyle santral sahası ve türbin yerlerinde </w:t>
      </w:r>
      <w:proofErr w:type="gramStart"/>
      <w:r w:rsidRPr="006D1E83">
        <w:rPr>
          <w:rFonts w:ascii="Times New Roman" w:hAnsi="Times New Roman" w:cs="Times New Roman"/>
          <w:sz w:val="24"/>
          <w:szCs w:val="24"/>
        </w:rPr>
        <w:t>revizyona</w:t>
      </w:r>
      <w:proofErr w:type="gramEnd"/>
      <w:r w:rsidRPr="006D1E83">
        <w:rPr>
          <w:rFonts w:ascii="Times New Roman" w:hAnsi="Times New Roman" w:cs="Times New Roman"/>
          <w:sz w:val="24"/>
          <w:szCs w:val="24"/>
        </w:rPr>
        <w:t xml:space="preserve"> gidilerek EPDK'ya lisans tadil başvurusunda bulunulduğu ve 03.08.2017 tarih ve 7227-1 sayılı karar ile lisans tadilinin uygun görülmesi üzerine 13.09.2017 tarihinde yeniden ÇED başvurusu yapıldığı ve yeni bir ÇED sürecinin başlatıldığı, dolayısıyla yeniden başlatılan ÇED süreci halen devam etmekte iken dava konusu 11.08.2017 tarih ve 4734 sayılı ''Çevresel Etki Değerlendirmesi Olumlu'' kararına dayalı olarak herhangi bir faaliyette bulunulması ya da işlem tesis edilmesinin mümkün olmadığından davanın konusuz kaldığı, davacıların dava açma ehliyetinin bulunmadığı, esasa ilişkin olarak ise davacını </w:t>
      </w:r>
      <w:proofErr w:type="spellStart"/>
      <w:r w:rsidRPr="006D1E83">
        <w:rPr>
          <w:rFonts w:ascii="Times New Roman" w:hAnsi="Times New Roman" w:cs="Times New Roman"/>
          <w:sz w:val="24"/>
          <w:szCs w:val="24"/>
        </w:rPr>
        <w:t>iddialrının</w:t>
      </w:r>
      <w:proofErr w:type="spellEnd"/>
      <w:r w:rsidRPr="006D1E83">
        <w:rPr>
          <w:rFonts w:ascii="Times New Roman" w:hAnsi="Times New Roman" w:cs="Times New Roman"/>
          <w:sz w:val="24"/>
          <w:szCs w:val="24"/>
        </w:rPr>
        <w:t xml:space="preserve"> yerinde olmadığı ileri sürülerek davanın ve yürütmenin durdurulması isteminin reddi gerektiği savunulmaktadır.</w:t>
      </w:r>
    </w:p>
    <w:p w:rsidR="00ED09EA" w:rsidRPr="006D1E83" w:rsidRDefault="00ED09EA" w:rsidP="006D1E83">
      <w:pPr>
        <w:jc w:val="both"/>
        <w:rPr>
          <w:rFonts w:ascii="Times New Roman" w:hAnsi="Times New Roman" w:cs="Times New Roman"/>
          <w:sz w:val="24"/>
          <w:szCs w:val="24"/>
        </w:rPr>
      </w:pPr>
      <w:r w:rsidRPr="006D1E83">
        <w:rPr>
          <w:rFonts w:ascii="Times New Roman" w:hAnsi="Times New Roman" w:cs="Times New Roman"/>
          <w:sz w:val="24"/>
          <w:szCs w:val="24"/>
        </w:rPr>
        <w:t>TÜRK MİLLETİ ADINA</w:t>
      </w:r>
    </w:p>
    <w:p w:rsidR="00ED09EA" w:rsidRPr="006D1E83" w:rsidRDefault="00ED09EA" w:rsidP="006D1E83">
      <w:pPr>
        <w:jc w:val="both"/>
        <w:rPr>
          <w:rFonts w:ascii="Times New Roman" w:hAnsi="Times New Roman" w:cs="Times New Roman"/>
          <w:sz w:val="24"/>
          <w:szCs w:val="24"/>
        </w:rPr>
      </w:pPr>
      <w:r w:rsidRPr="006D1E83">
        <w:rPr>
          <w:rFonts w:ascii="Times New Roman" w:hAnsi="Times New Roman" w:cs="Times New Roman"/>
          <w:sz w:val="24"/>
          <w:szCs w:val="24"/>
        </w:rPr>
        <w:t>Karar veren Bursa 1. İdare Mahkemesi'nce işin gereği görüşüldü:</w:t>
      </w:r>
    </w:p>
    <w:p w:rsidR="00ED09EA" w:rsidRPr="006D1E83" w:rsidRDefault="00ED09EA" w:rsidP="006D1E83">
      <w:pPr>
        <w:jc w:val="both"/>
        <w:rPr>
          <w:rFonts w:ascii="Times New Roman" w:hAnsi="Times New Roman" w:cs="Times New Roman"/>
          <w:sz w:val="24"/>
          <w:szCs w:val="24"/>
        </w:rPr>
      </w:pPr>
      <w:proofErr w:type="gramStart"/>
      <w:r w:rsidRPr="006D1E83">
        <w:rPr>
          <w:rFonts w:ascii="Times New Roman" w:hAnsi="Times New Roman" w:cs="Times New Roman"/>
          <w:sz w:val="24"/>
          <w:szCs w:val="24"/>
        </w:rPr>
        <w:lastRenderedPageBreak/>
        <w:t xml:space="preserve">Dava, davacılar tarafından; Bursa İli, Mustafakemalpaşa İlçesi, </w:t>
      </w:r>
      <w:proofErr w:type="spellStart"/>
      <w:r w:rsidRPr="006D1E83">
        <w:rPr>
          <w:rFonts w:ascii="Times New Roman" w:hAnsi="Times New Roman" w:cs="Times New Roman"/>
          <w:sz w:val="24"/>
          <w:szCs w:val="24"/>
        </w:rPr>
        <w:t>Taşpınar</w:t>
      </w:r>
      <w:proofErr w:type="spellEnd"/>
      <w:r w:rsidRPr="006D1E83">
        <w:rPr>
          <w:rFonts w:ascii="Times New Roman" w:hAnsi="Times New Roman" w:cs="Times New Roman"/>
          <w:sz w:val="24"/>
          <w:szCs w:val="24"/>
        </w:rPr>
        <w:t xml:space="preserve"> mevkiinde ''Galata </w:t>
      </w:r>
      <w:proofErr w:type="spellStart"/>
      <w:r w:rsidRPr="006D1E83">
        <w:rPr>
          <w:rFonts w:ascii="Times New Roman" w:hAnsi="Times New Roman" w:cs="Times New Roman"/>
          <w:sz w:val="24"/>
          <w:szCs w:val="24"/>
        </w:rPr>
        <w:t>Wınd</w:t>
      </w:r>
      <w:proofErr w:type="spellEnd"/>
      <w:r w:rsidRPr="006D1E83">
        <w:rPr>
          <w:rFonts w:ascii="Times New Roman" w:hAnsi="Times New Roman" w:cs="Times New Roman"/>
          <w:sz w:val="24"/>
          <w:szCs w:val="24"/>
        </w:rPr>
        <w:t xml:space="preserve"> Enerji A.Ş'' tarafından yapılması planlanan ''TAŞPINAR RES PROJESİ 60MWe/60MWm'' ile ilgili olarak hazırlanan ÇED raporu hakkında, Çevre ve Şehircilik Bakanlığı tarafından verilen 11.08.2017 tarih ve 4734 sayılı ''Çevresel Etki Değerlendirmesi Olumlu'' kararının iptali istemiyle açılmıştır.</w:t>
      </w:r>
      <w:proofErr w:type="gramEnd"/>
    </w:p>
    <w:p w:rsidR="00ED09EA" w:rsidRPr="006D1E83" w:rsidRDefault="00ED09EA" w:rsidP="006D1E83">
      <w:pPr>
        <w:jc w:val="both"/>
        <w:rPr>
          <w:rFonts w:ascii="Times New Roman" w:hAnsi="Times New Roman" w:cs="Times New Roman"/>
          <w:sz w:val="24"/>
          <w:szCs w:val="24"/>
        </w:rPr>
      </w:pPr>
      <w:proofErr w:type="gramStart"/>
      <w:r w:rsidRPr="006D1E83">
        <w:rPr>
          <w:rFonts w:ascii="Times New Roman" w:hAnsi="Times New Roman" w:cs="Times New Roman"/>
          <w:sz w:val="24"/>
          <w:szCs w:val="24"/>
        </w:rPr>
        <w:t xml:space="preserve">2872 sayılı Çevre Kanununun 1. maddesinde, bu Kanunun amacının, bütün canlıların ortak varlığı olan çevrenin, sürdürülebilir çevre ve sürdürülebilir kalkınma ilkeleri doğrultusunda korunmasını sağlamak olduğu, 10. maddesinde, gerçekleştirmeyi plânladıkları faaliyetleri sonucu çevre sorunlarına yol açabilecek kurum, kuruluş ve işletmelerin, Çevresel Etki Değerlendirmesi Raporu veya proje tanıtım dosyası hazırlamakla yükümlü oldukları, Çevresel Etki Değerlendirmesi Olumlu Kararı veya Çevresel Etki Değerlendirmesi Gerekli Değildir kararı alınmadıkça bu projelerle ilgili onay, izin, teşvik, yapı ve kullanım ruhsatı verilemeyeceği; proje için yatırıma başlanamayacağı ve ihale edilemeyeceği, petrol, jeotermal kaynaklar ve maden arama faaliyetlerinin, Çevresel Etki Değerlendirmesi kapsamı dışında olduğu, Çevresel Etki Değerlendirmesine tâbi projeler ve Stratejik Çevresel Değerlendirmeye tâbi plân ve programlar ve konuya ilişkin </w:t>
      </w:r>
      <w:proofErr w:type="spellStart"/>
      <w:r w:rsidRPr="006D1E83">
        <w:rPr>
          <w:rFonts w:ascii="Times New Roman" w:hAnsi="Times New Roman" w:cs="Times New Roman"/>
          <w:sz w:val="24"/>
          <w:szCs w:val="24"/>
        </w:rPr>
        <w:t>usûl</w:t>
      </w:r>
      <w:proofErr w:type="spellEnd"/>
      <w:r w:rsidRPr="006D1E83">
        <w:rPr>
          <w:rFonts w:ascii="Times New Roman" w:hAnsi="Times New Roman" w:cs="Times New Roman"/>
          <w:sz w:val="24"/>
          <w:szCs w:val="24"/>
        </w:rPr>
        <w:t xml:space="preserve"> ve esasların Bakanlıkça çıkarılacak yönetmeliklerle belirleneceği hükmü yer almaktadır.</w:t>
      </w:r>
      <w:proofErr w:type="gramEnd"/>
    </w:p>
    <w:p w:rsidR="00ED09EA" w:rsidRPr="006D1E83" w:rsidRDefault="00ED09EA" w:rsidP="006D1E83">
      <w:pPr>
        <w:jc w:val="both"/>
        <w:rPr>
          <w:rFonts w:ascii="Times New Roman" w:hAnsi="Times New Roman" w:cs="Times New Roman"/>
          <w:sz w:val="24"/>
          <w:szCs w:val="24"/>
        </w:rPr>
      </w:pPr>
      <w:r w:rsidRPr="006D1E83">
        <w:rPr>
          <w:rFonts w:ascii="Times New Roman" w:hAnsi="Times New Roman" w:cs="Times New Roman"/>
          <w:sz w:val="24"/>
          <w:szCs w:val="24"/>
        </w:rPr>
        <w:tab/>
      </w:r>
      <w:proofErr w:type="gramStart"/>
      <w:r w:rsidRPr="006D1E83">
        <w:rPr>
          <w:rFonts w:ascii="Times New Roman" w:hAnsi="Times New Roman" w:cs="Times New Roman"/>
          <w:sz w:val="24"/>
          <w:szCs w:val="24"/>
        </w:rPr>
        <w:t>Çevre Kanunu'nun yukarıda aktarılan maddelerinden de görüleceği üzere; bütün vatandaşların ortak varlığı olan çevrenin korunması, iyileştirilmesi, kırsal ve kentsel alanda arazinin ve doğal kaynakların en uygun şekilde kullanılması ve korunması, su, toprak ve hava kirlenmesinin önlenmesi, ülkenin bitki ve hayvan varlığı ile doğal ve tarihsel zenginliklerinin korunarak, bugünkü ve gelecek kuşakların sağlık, uygarlık ve yaşam düzeyinin geliştirilmesi ve güvence altına alınması için yapılacak düzenlemeleri ve alınacak önlemleri, ekonomik ve sosyal kalkınma hedefleriyle uyumlu olarak belirli hukuki ve teknik esaslara göre düzenlenmesi amaçlanarak, çevre planlamasının yapılması hedeflenmiştir.</w:t>
      </w:r>
      <w:proofErr w:type="gramEnd"/>
    </w:p>
    <w:p w:rsidR="00ED09EA" w:rsidRPr="006D1E83" w:rsidRDefault="00ED09EA" w:rsidP="006D1E83">
      <w:pPr>
        <w:jc w:val="both"/>
        <w:rPr>
          <w:rFonts w:ascii="Times New Roman" w:hAnsi="Times New Roman" w:cs="Times New Roman"/>
          <w:sz w:val="24"/>
          <w:szCs w:val="24"/>
        </w:rPr>
      </w:pPr>
      <w:r w:rsidRPr="006D1E83">
        <w:rPr>
          <w:rFonts w:ascii="Times New Roman" w:hAnsi="Times New Roman" w:cs="Times New Roman"/>
          <w:sz w:val="24"/>
          <w:szCs w:val="24"/>
        </w:rPr>
        <w:t>25.11.2014 tarih ve 29186 sayılı Resmi Gazete'de yayımlanan ÇED Yönetmeliği'nin ''Yetki'' başlıklı 5. Maddesinde; ''Bu Yönetmeliğe tabi projeler hakkında "ÇED Olumlu", "ÇED Olumsuz", "ÇED Gereklidir" veya "ÇED Gerekli Değildir" kararlarını verme yetkisi Bakanlığa aittir. Ancak Bakanlık gerekli gördüğü durumlarda "ÇED Gereklidir" veya "ÇED Gerekli Değildir" kararının verilmesi konusundaki yetkisini, sınırlarını belirleyerek yetki genişliği esasına göre Valiliklere devredebilir'' hükmüne ''Çevresel etki değerlendirmesi sürecinin başlatılması ve komisyonun kuruluşu'' başlıklı 8. Maddesinde ''1</w:t>
      </w:r>
      <w:proofErr w:type="gramStart"/>
      <w:r w:rsidRPr="006D1E83">
        <w:rPr>
          <w:rFonts w:ascii="Times New Roman" w:hAnsi="Times New Roman" w:cs="Times New Roman"/>
          <w:sz w:val="24"/>
          <w:szCs w:val="24"/>
        </w:rPr>
        <w:t>)</w:t>
      </w:r>
      <w:proofErr w:type="gramEnd"/>
      <w:r w:rsidRPr="006D1E83">
        <w:rPr>
          <w:rFonts w:ascii="Times New Roman" w:hAnsi="Times New Roman" w:cs="Times New Roman"/>
          <w:sz w:val="24"/>
          <w:szCs w:val="24"/>
        </w:rPr>
        <w:t xml:space="preserve"> Bakanlıkça yeterlik verilmiş kurum/kuruluşlar ek-3’te yer alan ÇED Genel Formatı esas alınarak hazırlanan ÇED Başvuru Dosyasını ve proje sahibi tarafından yetkilendirildiğine dair vekâletname ve imza sirkülerini Bakanlığa sunar. (2) "ÇED Gereklidir" kararı verilen projeler için, bu karar, ÇED Başvuru Dosyası ve proje sahibi tarafından yetkilendirildiğine dair vekâletname ile imza sirküleri, Bakanlıkça yeterlik verilmiş kurum/kuruluşlar tarafından Bakanlığa sunulur. (3) Bakanlık, başvuru dosyasındaki bilgi ve belgeleri uygunluk bakımından inceler. Bu işlemler beş (5) iş günü içinde tamamlanır. Ek-3’te yer alan ÇED Genel Formatına uygun hazırlanmadığı anlaşılan ÇED Başvuru Dosyası tamamlanmak üzere iade edilir. Bakanlıkça yeterlik verilmiş kurum/kuruluşlar eksikliklerini tamamlayıp ÇED Başvuru Dosyasını yeniden Bakanlığa sunar. (4) İnceleme sonucunda başvuru dosyasının ek-</w:t>
      </w:r>
      <w:r w:rsidRPr="006D1E83">
        <w:rPr>
          <w:rFonts w:ascii="Times New Roman" w:hAnsi="Times New Roman" w:cs="Times New Roman"/>
          <w:sz w:val="24"/>
          <w:szCs w:val="24"/>
        </w:rPr>
        <w:lastRenderedPageBreak/>
        <w:t xml:space="preserve">3’te yer alan ÇED Genel Formatına uygun hazırlandığına karar verilmesi halinde, Bakanlık tarafından başvuru dosyasındaki bilgiler dikkate alınarak, ilgili kamu kurum ve kuruluş temsilcileri, Bakanlık yetkilileri, proje sahibi ve Bakanlıkça yeterlik verilmiş kurum/kuruluşlardan oluşan bir Komisyon kurulur. (5) Proje ile ilgili olarak başvurunun yapıldığını, ÇED sürecinin başladığını, ÇED Başvuru Dosyasının halkın görüşüne açıldığını ve ÇED süreci tamamlanana kadar projeye ilişkin görüş ve önerilerin Valiliğe veya Bakanlığa verilebileceği Bakanlık ve Valilik tarafından anons, askıda ilan, internet vb. şekilde halka duyurulur. (6) Bakanlık, Halkın Katılımı Toplantısı ve kapsam belirleme için görüş verme tarihini belirten bir yazıyı ve ek-3’te yer alan Genel Format doğrultusunda hazırlanmış ÇED Başvuru Dosyasını, Komisyon üyelerine gönderir. (7) Bakanlık, gerekli gördüğü hallerde, projenin konusu, türü ve proje için belirlenen yerin özelliklerini de dikkate alarak, üniversiteler, enstitüler, araştırma ve uzman kuruluşları, meslek odaları, sendikalar, birlikler, sivil toplum örgütlerinden temsilcileri de Komisyon toplantılarına üye olarak çağırabilir. </w:t>
      </w:r>
      <w:proofErr w:type="gramStart"/>
      <w:r w:rsidRPr="006D1E83">
        <w:rPr>
          <w:rFonts w:ascii="Times New Roman" w:hAnsi="Times New Roman" w:cs="Times New Roman"/>
          <w:sz w:val="24"/>
          <w:szCs w:val="24"/>
        </w:rPr>
        <w:t xml:space="preserve">(8) Komisyonda kurum ve kuruluş temsilcisi olarak görev yapan üyelerin, yeterli mesleki bilgi ve deneyime sahip olmaları ve temsil ettikleri kurum/kuruluşların görev alanlarıyla sınırlı olmak üzere görüş vermeye yetkili kılınmış olmaları esastır'' hükmüne ''Komisyonun çalışma usulü ve çevresel etki değerlendirmesi raporunun incelenmesi'' başlıklı 12. Maddesinde ''(1) Komisyon ÇED Raporunu, ilk inceleme değerlendirme toplantısından itibaren on (10) iş günü içinde inceler ve değerlendirir. </w:t>
      </w:r>
      <w:proofErr w:type="gramEnd"/>
      <w:r w:rsidRPr="006D1E83">
        <w:rPr>
          <w:rFonts w:ascii="Times New Roman" w:hAnsi="Times New Roman" w:cs="Times New Roman"/>
          <w:sz w:val="24"/>
          <w:szCs w:val="24"/>
        </w:rPr>
        <w:t>(2) (</w:t>
      </w:r>
      <w:proofErr w:type="gramStart"/>
      <w:r w:rsidRPr="006D1E83">
        <w:rPr>
          <w:rFonts w:ascii="Times New Roman" w:hAnsi="Times New Roman" w:cs="Times New Roman"/>
          <w:sz w:val="24"/>
          <w:szCs w:val="24"/>
        </w:rPr>
        <w:t>Değişik:RG</w:t>
      </w:r>
      <w:proofErr w:type="gramEnd"/>
      <w:r w:rsidRPr="006D1E83">
        <w:rPr>
          <w:rFonts w:ascii="Times New Roman" w:hAnsi="Times New Roman" w:cs="Times New Roman"/>
          <w:sz w:val="24"/>
          <w:szCs w:val="24"/>
        </w:rPr>
        <w:t>-26/5/2017-30077) Komisyon, yazılı görüş vermiş olan inceleme, değerlendirme komisyonu üyeleri dahil salt çoğunluk ile toplanır. Komisyon üyeleri, temsil ettikleri merkezi ve yerel kurum/kuruluşları ilgilendiren konulardaki yetki, görev ve sorumlulukları çerçevesinde görevlendirilirler, kurum/kuruluşları adına görüş bildirirler. Komisyon başkanı, üyelerden görüşlerini yazılı olarak vermelerini isteyebilir. Yazılı görüş veren kurum temsilcilerinin sonraki toplantılara katılmamaya ilişkin istemleri Komisyon başkanınca değerlendirilir. İnceleme değerlendirme toplantısı sonrasında otuz (30) takvim günü içerisinde görüş bildirmeyen komisyon üyesi kurum/kuruluşun görüşü olumlu kabul edilir. (3) Komisyon, Bakanlıkça yeterlik verilmiş kurum/kuruluşlardan proje ile ilgili geniş kapsamlı bilgi vermesini, araç gereç sağlamasını, konusu itibariyle Bakanlıkça ya da Bakanlıkça yeterlik verilmiş özel veya kamuya ait kurum/kuruluşların laboratuvarlarınca analiz, deney ve ölçümler yapmasını veya yaptırmasını isteyebilir. (4) Su, toprak ve benzeri analizlerde, tartışmalı durum olması halinde şahit numuneye başvurulabilir. Bu işlemlerin sonuçlarını Bakanlıkça yeterlik verilmiş kurum/kuruluşlar Bakanlığa sunmakla yükümlüdürler. (5) Komisyon gerekli görürse, görevlendireceği üyeleri aracılığı ile projenin gerçekleştirilmesi planlanan yerde ve benzer tesislerde inceleme yapabilir. (6) (</w:t>
      </w:r>
      <w:proofErr w:type="gramStart"/>
      <w:r w:rsidRPr="006D1E83">
        <w:rPr>
          <w:rFonts w:ascii="Times New Roman" w:hAnsi="Times New Roman" w:cs="Times New Roman"/>
          <w:sz w:val="24"/>
          <w:szCs w:val="24"/>
        </w:rPr>
        <w:t>Değişik:RG</w:t>
      </w:r>
      <w:proofErr w:type="gramEnd"/>
      <w:r w:rsidRPr="006D1E83">
        <w:rPr>
          <w:rFonts w:ascii="Times New Roman" w:hAnsi="Times New Roman" w:cs="Times New Roman"/>
          <w:sz w:val="24"/>
          <w:szCs w:val="24"/>
        </w:rPr>
        <w:t xml:space="preserve">-26/5/2017-30077) ÇED Raporunda önemli eksiklik ve yanlışların görülmesi durumunda Komisyon, bunların giderilmesini Bakanlıkça yeterlik verilmiş kurum/kuruluşlardan veya ilgili kurumlardan ister. Bu durumda, inceleme değerlendirme süreci durdurulur. Eksiklikler tamamlanmadan veya gerekli düzeltmeler yapılmadan Komisyon çalışmalarına devam edilmez. Bakanlıkça yeterlik verilmiş kurum/kuruluşlar süreci durdurulan projelerde </w:t>
      </w:r>
      <w:proofErr w:type="spellStart"/>
      <w:r w:rsidRPr="006D1E83">
        <w:rPr>
          <w:rFonts w:ascii="Times New Roman" w:hAnsi="Times New Roman" w:cs="Times New Roman"/>
          <w:sz w:val="24"/>
          <w:szCs w:val="24"/>
        </w:rPr>
        <w:t>oniki</w:t>
      </w:r>
      <w:proofErr w:type="spellEnd"/>
      <w:r w:rsidRPr="006D1E83">
        <w:rPr>
          <w:rFonts w:ascii="Times New Roman" w:hAnsi="Times New Roman" w:cs="Times New Roman"/>
          <w:sz w:val="24"/>
          <w:szCs w:val="24"/>
        </w:rPr>
        <w:t xml:space="preserve"> (12) ay içerisinde eksiklikleri tamamlamak veya gerekli düzeltmeleri yapmakla yükümlüdür. Gerekçeleri belirtilerek talep edilmesi durumunda en fazla altı (6) ay ek süre verilir. Bu süreler içinde ÇED Raporu sunulmaz ise ÇED süreci sonlandırılır. (7) Bakanlıkça yeterlik verilmiş kurum/kuruluşların ÇED Raporunda gerekli görülen düzeltmeleri yapıp yeniden Bakanlığa sunmasından sonra; Komisyon, Bakanlıkça toplantıya çağırılır. Toplantının </w:t>
      </w:r>
      <w:r w:rsidRPr="006D1E83">
        <w:rPr>
          <w:rFonts w:ascii="Times New Roman" w:hAnsi="Times New Roman" w:cs="Times New Roman"/>
          <w:sz w:val="24"/>
          <w:szCs w:val="24"/>
        </w:rPr>
        <w:lastRenderedPageBreak/>
        <w:t>yapılması ile birlikte inceleme değerlendirme süreci kaldığı yerden işlemeye başlar. (8) Bakanlıkça yeterlik verilmiş kurum/kuruluşlardan ÇED Raporunda değişiklik yapması en çok iki (2) kez istenebilir. Yapılan düzeltme Komisyonca yeterli görülmez ise durum bir tutanakla belirlenir ve projenin ÇED süreci sonlandırılır. (9) (</w:t>
      </w:r>
      <w:proofErr w:type="gramStart"/>
      <w:r w:rsidRPr="006D1E83">
        <w:rPr>
          <w:rFonts w:ascii="Times New Roman" w:hAnsi="Times New Roman" w:cs="Times New Roman"/>
          <w:sz w:val="24"/>
          <w:szCs w:val="24"/>
        </w:rPr>
        <w:t>Değişik:RG</w:t>
      </w:r>
      <w:proofErr w:type="gramEnd"/>
      <w:r w:rsidRPr="006D1E83">
        <w:rPr>
          <w:rFonts w:ascii="Times New Roman" w:hAnsi="Times New Roman" w:cs="Times New Roman"/>
          <w:sz w:val="24"/>
          <w:szCs w:val="24"/>
        </w:rPr>
        <w:t xml:space="preserve">-26/5/2017-30077) Komisyon tarafından, inceleme değerlendirme toplantıları sırasında;a) ÇED Raporu ve eklerinin yeterli ve uygun olup olmadığına, b) Yapılan incelemelerin, hesaplamaların ve değerlendirmelerin yeterli düzeyde veri, bilgi ve belgeye dayandırılıp dayandırılmadığına, c) Projenin çevreye olabilecek etkilerinin kapsamlı bir şekilde incelenip incelenmediğine, ç) Çevreye olabilecek olumsuz etkilerin giderilmesi için gerekli önlemlerin yer alıp almadığına, d) Halkın katılımı toplantısı ve süreç içerisinde gelen görüş ve önerilere çözüm getirilip getirilmediğine, ilişkin inceleme ve değerlendirmeler yapılır. </w:t>
      </w:r>
      <w:proofErr w:type="gramStart"/>
      <w:r w:rsidRPr="006D1E83">
        <w:rPr>
          <w:rFonts w:ascii="Times New Roman" w:hAnsi="Times New Roman" w:cs="Times New Roman"/>
          <w:sz w:val="24"/>
          <w:szCs w:val="24"/>
        </w:rPr>
        <w:t xml:space="preserve">(10) Komisyon çalışmalarını ve değerlendirmelerini tutanak altına alır ve sonuçlandırır'' hükmüne ''Çevresel etki değerlendirmesi olumlu veya çevresel etki değerlendirmesi olumsuz kararı'' başlıklı 14. Maddesinde ''(1) Komisyon tarafından incelenerek son şekli verilen ÇED Raporu, halkın görüş ve önerilerini almak üzere, Bakanlık ve/veya Valilik tarafından askıda ilan ve internet aracılığı ile on (10) takvim günü görüşe açılır. </w:t>
      </w:r>
      <w:proofErr w:type="gramEnd"/>
      <w:r w:rsidRPr="006D1E83">
        <w:rPr>
          <w:rFonts w:ascii="Times New Roman" w:hAnsi="Times New Roman" w:cs="Times New Roman"/>
          <w:sz w:val="24"/>
          <w:szCs w:val="24"/>
        </w:rPr>
        <w:t xml:space="preserve">Bakanlıkça proje ile ilgili karar alma sürecinde bu görüşler de değerlendirilir. Bakanlık halktan gelen görüşler doğrultusunda, rapor içeriğinde gerekli eksikliklerin tamamlanmasını, ek çalışmalar yapılmasını ya da Komisyonun yeniden toplanmasını isteyebilir. Nihai ÇED Raporu ve eklerinin proje sahibi taahhüdü altında olduğunu belirten taahhüt yazısı ve noter onaylı imza sirküleri beş (5) iş günü içerisinde Bakanlığa sunulur. Kamu kurum/kuruluşlarından imza sirküleri istenmez.(2) Birinci fıkrada belirtilen belgeler, süresi içerisinde gerekçesi belirtilmeden sunulmaz ise, projenin ÇED süreci sonlandırılır. (3) Bakanlık, Komisyon çalışmalarını ve halkın görüşlerini dikkate alarak proje için "ÇED Olumlu" ya da "ÇED Olumsuz" kararını on (10) iş günü içinde verir ve bu kararı Komisyon üyelerine bildirir. Proje için </w:t>
      </w:r>
      <w:proofErr w:type="spellStart"/>
      <w:r w:rsidRPr="006D1E83">
        <w:rPr>
          <w:rFonts w:ascii="Times New Roman" w:hAnsi="Times New Roman" w:cs="Times New Roman"/>
          <w:sz w:val="24"/>
          <w:szCs w:val="24"/>
        </w:rPr>
        <w:t>verilen"ÇED</w:t>
      </w:r>
      <w:proofErr w:type="spellEnd"/>
      <w:r w:rsidRPr="006D1E83">
        <w:rPr>
          <w:rFonts w:ascii="Times New Roman" w:hAnsi="Times New Roman" w:cs="Times New Roman"/>
          <w:sz w:val="24"/>
          <w:szCs w:val="24"/>
        </w:rPr>
        <w:t xml:space="preserve"> Olumlu" ya da "ÇED Olumsuz" kararı Bakanlık ve Valilik tarafından askıda ilan ve internet aracılığı ile halka duyurulur. (4) "ÇED Olumlu" kararı verilen proje için yedi (7) yıl içinde mücbir sebep bulunmaksızın yatırıma başlanmaması durumunda "ÇED Olumlu" kararı geçersiz sayılır. (5) "ÇED Olumsuz" kararı verilen projeler için "ÇED Olumsuz" kararı verilmesine neden olan şartlarda değişiklik olması durumunda yeniden başvuruda bulunulabilir.'' hükmüne yer verilmiştir.</w:t>
      </w:r>
    </w:p>
    <w:p w:rsidR="00ED09EA" w:rsidRPr="006D1E83" w:rsidRDefault="00ED09EA" w:rsidP="006D1E83">
      <w:pPr>
        <w:jc w:val="both"/>
        <w:rPr>
          <w:rFonts w:ascii="Times New Roman" w:hAnsi="Times New Roman" w:cs="Times New Roman"/>
          <w:sz w:val="24"/>
          <w:szCs w:val="24"/>
        </w:rPr>
      </w:pPr>
      <w:proofErr w:type="gramStart"/>
      <w:r w:rsidRPr="006D1E83">
        <w:rPr>
          <w:rFonts w:ascii="Times New Roman" w:hAnsi="Times New Roman" w:cs="Times New Roman"/>
          <w:sz w:val="24"/>
          <w:szCs w:val="24"/>
        </w:rPr>
        <w:t xml:space="preserve">Dava dosyasının incelenmesinden; Galata </w:t>
      </w:r>
      <w:proofErr w:type="spellStart"/>
      <w:r w:rsidRPr="006D1E83">
        <w:rPr>
          <w:rFonts w:ascii="Times New Roman" w:hAnsi="Times New Roman" w:cs="Times New Roman"/>
          <w:sz w:val="24"/>
          <w:szCs w:val="24"/>
        </w:rPr>
        <w:t>Wind</w:t>
      </w:r>
      <w:proofErr w:type="spellEnd"/>
      <w:r w:rsidRPr="006D1E83">
        <w:rPr>
          <w:rFonts w:ascii="Times New Roman" w:hAnsi="Times New Roman" w:cs="Times New Roman"/>
          <w:sz w:val="24"/>
          <w:szCs w:val="24"/>
        </w:rPr>
        <w:t xml:space="preserve"> Enerji A.Ş tarafından Bursa İli, Mustafakemalpaşa İlçesi, Taşpınar mevkiinde 40 adet Türbin (60 </w:t>
      </w:r>
      <w:proofErr w:type="spellStart"/>
      <w:r w:rsidRPr="006D1E83">
        <w:rPr>
          <w:rFonts w:ascii="Times New Roman" w:hAnsi="Times New Roman" w:cs="Times New Roman"/>
          <w:sz w:val="24"/>
          <w:szCs w:val="24"/>
        </w:rPr>
        <w:t>MWe</w:t>
      </w:r>
      <w:proofErr w:type="spellEnd"/>
      <w:r w:rsidRPr="006D1E83">
        <w:rPr>
          <w:rFonts w:ascii="Times New Roman" w:hAnsi="Times New Roman" w:cs="Times New Roman"/>
          <w:sz w:val="24"/>
          <w:szCs w:val="24"/>
        </w:rPr>
        <w:t xml:space="preserve">/60 </w:t>
      </w:r>
      <w:proofErr w:type="spellStart"/>
      <w:r w:rsidRPr="006D1E83">
        <w:rPr>
          <w:rFonts w:ascii="Times New Roman" w:hAnsi="Times New Roman" w:cs="Times New Roman"/>
          <w:sz w:val="24"/>
          <w:szCs w:val="24"/>
        </w:rPr>
        <w:t>MWm</w:t>
      </w:r>
      <w:proofErr w:type="spellEnd"/>
      <w:r w:rsidRPr="006D1E83">
        <w:rPr>
          <w:rFonts w:ascii="Times New Roman" w:hAnsi="Times New Roman" w:cs="Times New Roman"/>
          <w:sz w:val="24"/>
          <w:szCs w:val="24"/>
        </w:rPr>
        <w:t>) kurulması ve işletilmesinin planlandığı, bu kapsamda EPDK'dan 20.08.2015 tarih ve ÖN/5741-12/3358 sayılı ön lisans belgesi alındığı ve 06.11.2015 tarihinde ÇED sürecinin başlatıldığı, akabinde davalı idarece 11.08.2017 tarih ve 4734 sayılı işlem ile''Çevresel Etki Değerlendirmesi Olumlu'' kararı verilmesi üzerine anılan işlemin iptali istemiyle bakılan davanın açıldığı anlaşılmaktadır.</w:t>
      </w:r>
      <w:proofErr w:type="gramEnd"/>
    </w:p>
    <w:p w:rsidR="00ED09EA" w:rsidRPr="006D1E83" w:rsidRDefault="00ED09EA" w:rsidP="006D1E83">
      <w:pPr>
        <w:jc w:val="both"/>
        <w:rPr>
          <w:rFonts w:ascii="Times New Roman" w:hAnsi="Times New Roman" w:cs="Times New Roman"/>
          <w:sz w:val="24"/>
          <w:szCs w:val="24"/>
        </w:rPr>
      </w:pPr>
      <w:r w:rsidRPr="006D1E83">
        <w:rPr>
          <w:rFonts w:ascii="Times New Roman" w:hAnsi="Times New Roman" w:cs="Times New Roman"/>
          <w:sz w:val="24"/>
          <w:szCs w:val="24"/>
        </w:rPr>
        <w:t xml:space="preserve">Olayda, davalı idarece Mahkememize sunulan savunma dilekçesinde, proje sahibi tarafından ''santral koordinatları </w:t>
      </w:r>
      <w:proofErr w:type="gramStart"/>
      <w:r w:rsidRPr="006D1E83">
        <w:rPr>
          <w:rFonts w:ascii="Times New Roman" w:hAnsi="Times New Roman" w:cs="Times New Roman"/>
          <w:sz w:val="24"/>
          <w:szCs w:val="24"/>
        </w:rPr>
        <w:t>dahilinde</w:t>
      </w:r>
      <w:proofErr w:type="gramEnd"/>
      <w:r w:rsidRPr="006D1E83">
        <w:rPr>
          <w:rFonts w:ascii="Times New Roman" w:hAnsi="Times New Roman" w:cs="Times New Roman"/>
          <w:sz w:val="24"/>
          <w:szCs w:val="24"/>
        </w:rPr>
        <w:t xml:space="preserve"> elde edilecek ölçüm neticelerine göre 20 adet türbinin </w:t>
      </w:r>
      <w:proofErr w:type="spellStart"/>
      <w:r w:rsidRPr="006D1E83">
        <w:rPr>
          <w:rFonts w:ascii="Times New Roman" w:hAnsi="Times New Roman" w:cs="Times New Roman"/>
          <w:sz w:val="24"/>
          <w:szCs w:val="24"/>
        </w:rPr>
        <w:t>Uluabat</w:t>
      </w:r>
      <w:proofErr w:type="spellEnd"/>
      <w:r w:rsidRPr="006D1E83">
        <w:rPr>
          <w:rFonts w:ascii="Times New Roman" w:hAnsi="Times New Roman" w:cs="Times New Roman"/>
          <w:sz w:val="24"/>
          <w:szCs w:val="24"/>
        </w:rPr>
        <w:t xml:space="preserve"> Gölü Tampon Bölge sınırları dışında kalacak şekilde tasarlanacağı'' taahhüt edilmiş ise de bilahare yine proje sahibi tarafından, proje santral sahası içerisinde yer alan 20 adet türbinin </w:t>
      </w:r>
      <w:proofErr w:type="spellStart"/>
      <w:r w:rsidRPr="006D1E83">
        <w:rPr>
          <w:rFonts w:ascii="Times New Roman" w:hAnsi="Times New Roman" w:cs="Times New Roman"/>
          <w:sz w:val="24"/>
          <w:szCs w:val="24"/>
        </w:rPr>
        <w:t>Uluabat</w:t>
      </w:r>
      <w:proofErr w:type="spellEnd"/>
      <w:r w:rsidRPr="006D1E83">
        <w:rPr>
          <w:rFonts w:ascii="Times New Roman" w:hAnsi="Times New Roman" w:cs="Times New Roman"/>
          <w:sz w:val="24"/>
          <w:szCs w:val="24"/>
        </w:rPr>
        <w:t xml:space="preserve"> Gölü Koruma </w:t>
      </w:r>
      <w:proofErr w:type="spellStart"/>
      <w:r w:rsidRPr="006D1E83">
        <w:rPr>
          <w:rFonts w:ascii="Times New Roman" w:hAnsi="Times New Roman" w:cs="Times New Roman"/>
          <w:sz w:val="24"/>
          <w:szCs w:val="24"/>
        </w:rPr>
        <w:t>Zonu</w:t>
      </w:r>
      <w:proofErr w:type="spellEnd"/>
      <w:r w:rsidRPr="006D1E83">
        <w:rPr>
          <w:rFonts w:ascii="Times New Roman" w:hAnsi="Times New Roman" w:cs="Times New Roman"/>
          <w:sz w:val="24"/>
          <w:szCs w:val="24"/>
        </w:rPr>
        <w:t xml:space="preserve"> Tampon Bölge sınırları içerisinde kaldığı gerekçesiyle santral </w:t>
      </w:r>
      <w:r w:rsidRPr="006D1E83">
        <w:rPr>
          <w:rFonts w:ascii="Times New Roman" w:hAnsi="Times New Roman" w:cs="Times New Roman"/>
          <w:sz w:val="24"/>
          <w:szCs w:val="24"/>
        </w:rPr>
        <w:lastRenderedPageBreak/>
        <w:t>sahası ve türbin yerlerinde revizyona gidilerek EPDK'ya lisans tadil başvurusunda bulunulduğu ve 03.08.2017 tarih ve 7227-1 sayılı karar ile lisans tadilinin uygun görülmesi üzerine 13.09.2017 tarihinde yeniden ÇED başvurusu yapıldığı ve yeni bir ÇED sürecinin başlatıldığının belirtildiği görülmektedir.</w:t>
      </w:r>
    </w:p>
    <w:p w:rsidR="00ED09EA" w:rsidRPr="006D1E83" w:rsidRDefault="00ED09EA" w:rsidP="006D1E83">
      <w:pPr>
        <w:jc w:val="both"/>
        <w:rPr>
          <w:rFonts w:ascii="Times New Roman" w:hAnsi="Times New Roman" w:cs="Times New Roman"/>
          <w:sz w:val="24"/>
          <w:szCs w:val="24"/>
        </w:rPr>
      </w:pPr>
      <w:r w:rsidRPr="006D1E83">
        <w:rPr>
          <w:rFonts w:ascii="Times New Roman" w:hAnsi="Times New Roman" w:cs="Times New Roman"/>
          <w:sz w:val="24"/>
          <w:szCs w:val="24"/>
        </w:rPr>
        <w:t xml:space="preserve">Bu durumda, Bursa İli, Mustafakemalpaşa İlçesi, Taşpınar mevkiinde 40 adet Türbin (60 </w:t>
      </w:r>
      <w:proofErr w:type="spellStart"/>
      <w:r w:rsidRPr="006D1E83">
        <w:rPr>
          <w:rFonts w:ascii="Times New Roman" w:hAnsi="Times New Roman" w:cs="Times New Roman"/>
          <w:sz w:val="24"/>
          <w:szCs w:val="24"/>
        </w:rPr>
        <w:t>MWe</w:t>
      </w:r>
      <w:proofErr w:type="spellEnd"/>
      <w:r w:rsidRPr="006D1E83">
        <w:rPr>
          <w:rFonts w:ascii="Times New Roman" w:hAnsi="Times New Roman" w:cs="Times New Roman"/>
          <w:sz w:val="24"/>
          <w:szCs w:val="24"/>
        </w:rPr>
        <w:t xml:space="preserve">/60 </w:t>
      </w:r>
      <w:proofErr w:type="spellStart"/>
      <w:r w:rsidRPr="006D1E83">
        <w:rPr>
          <w:rFonts w:ascii="Times New Roman" w:hAnsi="Times New Roman" w:cs="Times New Roman"/>
          <w:sz w:val="24"/>
          <w:szCs w:val="24"/>
        </w:rPr>
        <w:t>MWm</w:t>
      </w:r>
      <w:proofErr w:type="spellEnd"/>
      <w:r w:rsidRPr="006D1E83">
        <w:rPr>
          <w:rFonts w:ascii="Times New Roman" w:hAnsi="Times New Roman" w:cs="Times New Roman"/>
          <w:sz w:val="24"/>
          <w:szCs w:val="24"/>
        </w:rPr>
        <w:t>) kurulması ve işletilmesinin planlandığı ve bu doğrultuda davalı idarece 11.08.2017 tarih ve 4734 sayılı işlem ile''Çevresel Etki Değerlendirmesi Olumlu'' tesis edildiği görülse de davalı idarece sunulan savunma dilekçesinde proje santral sahası içerisinde yer alan 20 adet türbinin ''</w:t>
      </w:r>
      <w:proofErr w:type="spellStart"/>
      <w:r w:rsidRPr="006D1E83">
        <w:rPr>
          <w:rFonts w:ascii="Times New Roman" w:hAnsi="Times New Roman" w:cs="Times New Roman"/>
          <w:sz w:val="24"/>
          <w:szCs w:val="24"/>
        </w:rPr>
        <w:t>Uluabat</w:t>
      </w:r>
      <w:proofErr w:type="spellEnd"/>
      <w:r w:rsidRPr="006D1E83">
        <w:rPr>
          <w:rFonts w:ascii="Times New Roman" w:hAnsi="Times New Roman" w:cs="Times New Roman"/>
          <w:sz w:val="24"/>
          <w:szCs w:val="24"/>
        </w:rPr>
        <w:t xml:space="preserve"> Gölü Koruma </w:t>
      </w:r>
      <w:proofErr w:type="spellStart"/>
      <w:r w:rsidRPr="006D1E83">
        <w:rPr>
          <w:rFonts w:ascii="Times New Roman" w:hAnsi="Times New Roman" w:cs="Times New Roman"/>
          <w:sz w:val="24"/>
          <w:szCs w:val="24"/>
        </w:rPr>
        <w:t>Zonu</w:t>
      </w:r>
      <w:proofErr w:type="spellEnd"/>
      <w:r w:rsidRPr="006D1E83">
        <w:rPr>
          <w:rFonts w:ascii="Times New Roman" w:hAnsi="Times New Roman" w:cs="Times New Roman"/>
          <w:sz w:val="24"/>
          <w:szCs w:val="24"/>
        </w:rPr>
        <w:t xml:space="preserve"> Tampon Bölge'' sınırları içerisinde kaldığı gerekçesiyle santral sahası ve türbin yerlerinde </w:t>
      </w:r>
      <w:proofErr w:type="gramStart"/>
      <w:r w:rsidRPr="006D1E83">
        <w:rPr>
          <w:rFonts w:ascii="Times New Roman" w:hAnsi="Times New Roman" w:cs="Times New Roman"/>
          <w:sz w:val="24"/>
          <w:szCs w:val="24"/>
        </w:rPr>
        <w:t>revizyona</w:t>
      </w:r>
      <w:proofErr w:type="gramEnd"/>
      <w:r w:rsidRPr="006D1E83">
        <w:rPr>
          <w:rFonts w:ascii="Times New Roman" w:hAnsi="Times New Roman" w:cs="Times New Roman"/>
          <w:sz w:val="24"/>
          <w:szCs w:val="24"/>
        </w:rPr>
        <w:t xml:space="preserve"> gidilerek EPDK'ya lisans tadil başvurusunda bulunulduğunun belirtildiği ve yeni bir ÇED sürecinin başlatıldığı görüldüğünden dava konusu işlemde hukuka uyarlık bulunmadığı sonucuna varılmıştır.</w:t>
      </w:r>
    </w:p>
    <w:p w:rsidR="00ED09EA" w:rsidRPr="006D1E83" w:rsidRDefault="00ED09EA" w:rsidP="006D1E83">
      <w:pPr>
        <w:jc w:val="both"/>
        <w:rPr>
          <w:rFonts w:ascii="Times New Roman" w:hAnsi="Times New Roman" w:cs="Times New Roman"/>
          <w:sz w:val="24"/>
          <w:szCs w:val="24"/>
        </w:rPr>
      </w:pPr>
      <w:r w:rsidRPr="006D1E83">
        <w:rPr>
          <w:rFonts w:ascii="Times New Roman" w:hAnsi="Times New Roman" w:cs="Times New Roman"/>
          <w:sz w:val="24"/>
          <w:szCs w:val="24"/>
        </w:rPr>
        <w:t>Öte yandan, yapılması planlanan projelere ilişkin onay, izin, teşvik, yapı ve kullanım ruhsatı verilmesi gibi süreçlerin ''Çevresel Etki Değerlendirmesi Olumlu Kararı'' alınmasına bağlı olduğu dikkate alındığında, hukuka aykırılığı açık olan işleme dayalı olarak yapılacak yatırım ve faaliyetlerin telafisi güç zararlara sebebiyet vereceği açıktır.</w:t>
      </w:r>
    </w:p>
    <w:p w:rsidR="00ED09EA" w:rsidRPr="006D1E83" w:rsidRDefault="00ED09EA" w:rsidP="006D1E83">
      <w:pPr>
        <w:jc w:val="both"/>
        <w:rPr>
          <w:rFonts w:ascii="Times New Roman" w:hAnsi="Times New Roman" w:cs="Times New Roman"/>
          <w:sz w:val="24"/>
          <w:szCs w:val="24"/>
        </w:rPr>
      </w:pPr>
      <w:r w:rsidRPr="006D1E83">
        <w:rPr>
          <w:rFonts w:ascii="Times New Roman" w:hAnsi="Times New Roman" w:cs="Times New Roman"/>
          <w:sz w:val="24"/>
          <w:szCs w:val="24"/>
        </w:rPr>
        <w:t xml:space="preserve">Açıklanan nedenlerle; hukuka aykırılığı açık olan dava konusu işlemin; uygulanması halinde telafisi güç zararlar doğabileceğinden 2577 Sayılı Kanunun 20/A ve27. </w:t>
      </w:r>
      <w:proofErr w:type="gramStart"/>
      <w:r w:rsidRPr="006D1E83">
        <w:rPr>
          <w:rFonts w:ascii="Times New Roman" w:hAnsi="Times New Roman" w:cs="Times New Roman"/>
          <w:sz w:val="24"/>
          <w:szCs w:val="24"/>
        </w:rPr>
        <w:t>maddesi</w:t>
      </w:r>
      <w:proofErr w:type="gramEnd"/>
      <w:r w:rsidRPr="006D1E83">
        <w:rPr>
          <w:rFonts w:ascii="Times New Roman" w:hAnsi="Times New Roman" w:cs="Times New Roman"/>
          <w:sz w:val="24"/>
          <w:szCs w:val="24"/>
        </w:rPr>
        <w:t xml:space="preserve"> uyarınca teminat alınmaksızın yürütülmesinin durdurulmasına, kesin olarak 01/11/2017 tarihinde oybirliğiyle karar verildi. </w:t>
      </w:r>
    </w:p>
    <w:p w:rsidR="00ED09EA" w:rsidRPr="006D1E83" w:rsidRDefault="00ED09EA" w:rsidP="006D1E83">
      <w:pPr>
        <w:jc w:val="both"/>
        <w:rPr>
          <w:rFonts w:ascii="Times New Roman" w:hAnsi="Times New Roman" w:cs="Times New Roman"/>
          <w:sz w:val="24"/>
          <w:szCs w:val="24"/>
        </w:rPr>
      </w:pPr>
      <w:r w:rsidRPr="006D1E83">
        <w:rPr>
          <w:rFonts w:ascii="Times New Roman" w:hAnsi="Times New Roman" w:cs="Times New Roman"/>
          <w:sz w:val="24"/>
          <w:szCs w:val="24"/>
        </w:rPr>
        <w:t>Başkan</w:t>
      </w:r>
    </w:p>
    <w:p w:rsidR="00ED09EA" w:rsidRPr="006D1E83" w:rsidRDefault="00ED09EA" w:rsidP="006D1E83">
      <w:pPr>
        <w:jc w:val="both"/>
        <w:rPr>
          <w:rFonts w:ascii="Times New Roman" w:hAnsi="Times New Roman" w:cs="Times New Roman"/>
          <w:sz w:val="24"/>
          <w:szCs w:val="24"/>
        </w:rPr>
      </w:pPr>
      <w:r w:rsidRPr="006D1E83">
        <w:rPr>
          <w:rFonts w:ascii="Times New Roman" w:hAnsi="Times New Roman" w:cs="Times New Roman"/>
          <w:sz w:val="24"/>
          <w:szCs w:val="24"/>
        </w:rPr>
        <w:t>BATTAL ÖĞÜT</w:t>
      </w:r>
    </w:p>
    <w:p w:rsidR="00ED09EA" w:rsidRPr="006D1E83" w:rsidRDefault="00ED09EA" w:rsidP="006D1E83">
      <w:pPr>
        <w:jc w:val="both"/>
        <w:rPr>
          <w:rFonts w:ascii="Times New Roman" w:hAnsi="Times New Roman" w:cs="Times New Roman"/>
          <w:sz w:val="24"/>
          <w:szCs w:val="24"/>
        </w:rPr>
      </w:pPr>
      <w:r w:rsidRPr="006D1E83">
        <w:rPr>
          <w:rFonts w:ascii="Times New Roman" w:hAnsi="Times New Roman" w:cs="Times New Roman"/>
          <w:sz w:val="24"/>
          <w:szCs w:val="24"/>
        </w:rPr>
        <w:t>37843</w:t>
      </w:r>
    </w:p>
    <w:p w:rsidR="00ED09EA" w:rsidRPr="006D1E83" w:rsidRDefault="00ED09EA" w:rsidP="006D1E83">
      <w:pPr>
        <w:jc w:val="both"/>
        <w:rPr>
          <w:rFonts w:ascii="Times New Roman" w:hAnsi="Times New Roman" w:cs="Times New Roman"/>
          <w:sz w:val="24"/>
          <w:szCs w:val="24"/>
        </w:rPr>
      </w:pPr>
      <w:r w:rsidRPr="006D1E83">
        <w:rPr>
          <w:rFonts w:ascii="Times New Roman" w:hAnsi="Times New Roman" w:cs="Times New Roman"/>
          <w:sz w:val="24"/>
          <w:szCs w:val="24"/>
        </w:rPr>
        <w:t>Üye</w:t>
      </w:r>
    </w:p>
    <w:p w:rsidR="00ED09EA" w:rsidRPr="006D1E83" w:rsidRDefault="00ED09EA" w:rsidP="006D1E83">
      <w:pPr>
        <w:jc w:val="both"/>
        <w:rPr>
          <w:rFonts w:ascii="Times New Roman" w:hAnsi="Times New Roman" w:cs="Times New Roman"/>
          <w:sz w:val="24"/>
          <w:szCs w:val="24"/>
        </w:rPr>
      </w:pPr>
      <w:r w:rsidRPr="006D1E83">
        <w:rPr>
          <w:rFonts w:ascii="Times New Roman" w:hAnsi="Times New Roman" w:cs="Times New Roman"/>
          <w:sz w:val="24"/>
          <w:szCs w:val="24"/>
        </w:rPr>
        <w:t>HASAN BAY</w:t>
      </w:r>
    </w:p>
    <w:p w:rsidR="00ED09EA" w:rsidRPr="006D1E83" w:rsidRDefault="00ED09EA" w:rsidP="006D1E83">
      <w:pPr>
        <w:jc w:val="both"/>
        <w:rPr>
          <w:rFonts w:ascii="Times New Roman" w:hAnsi="Times New Roman" w:cs="Times New Roman"/>
          <w:sz w:val="24"/>
          <w:szCs w:val="24"/>
        </w:rPr>
      </w:pPr>
      <w:r w:rsidRPr="006D1E83">
        <w:rPr>
          <w:rFonts w:ascii="Times New Roman" w:hAnsi="Times New Roman" w:cs="Times New Roman"/>
          <w:sz w:val="24"/>
          <w:szCs w:val="24"/>
        </w:rPr>
        <w:t>191797</w:t>
      </w:r>
    </w:p>
    <w:p w:rsidR="00ED09EA" w:rsidRPr="006D1E83" w:rsidRDefault="00ED09EA" w:rsidP="006D1E83">
      <w:pPr>
        <w:jc w:val="both"/>
        <w:rPr>
          <w:rFonts w:ascii="Times New Roman" w:hAnsi="Times New Roman" w:cs="Times New Roman"/>
          <w:sz w:val="24"/>
          <w:szCs w:val="24"/>
        </w:rPr>
      </w:pPr>
      <w:r w:rsidRPr="006D1E83">
        <w:rPr>
          <w:rFonts w:ascii="Times New Roman" w:hAnsi="Times New Roman" w:cs="Times New Roman"/>
          <w:sz w:val="24"/>
          <w:szCs w:val="24"/>
        </w:rPr>
        <w:t>Üye</w:t>
      </w:r>
    </w:p>
    <w:p w:rsidR="00ED09EA" w:rsidRPr="006D1E83" w:rsidRDefault="00ED09EA" w:rsidP="006D1E83">
      <w:pPr>
        <w:jc w:val="both"/>
        <w:rPr>
          <w:rFonts w:ascii="Times New Roman" w:hAnsi="Times New Roman" w:cs="Times New Roman"/>
          <w:sz w:val="24"/>
          <w:szCs w:val="24"/>
        </w:rPr>
      </w:pPr>
      <w:r w:rsidRPr="006D1E83">
        <w:rPr>
          <w:rFonts w:ascii="Times New Roman" w:hAnsi="Times New Roman" w:cs="Times New Roman"/>
          <w:sz w:val="24"/>
          <w:szCs w:val="24"/>
        </w:rPr>
        <w:t>FIRAT KALKAN</w:t>
      </w:r>
    </w:p>
    <w:p w:rsidR="00031825" w:rsidRPr="006D1E83" w:rsidRDefault="00ED09EA" w:rsidP="006D1E83">
      <w:pPr>
        <w:jc w:val="both"/>
        <w:rPr>
          <w:rFonts w:ascii="Times New Roman" w:hAnsi="Times New Roman" w:cs="Times New Roman"/>
          <w:sz w:val="24"/>
          <w:szCs w:val="24"/>
        </w:rPr>
      </w:pPr>
      <w:r w:rsidRPr="006D1E83">
        <w:rPr>
          <w:rFonts w:ascii="Times New Roman" w:hAnsi="Times New Roman" w:cs="Times New Roman"/>
          <w:sz w:val="24"/>
          <w:szCs w:val="24"/>
        </w:rPr>
        <w:t>192899</w:t>
      </w:r>
    </w:p>
    <w:sectPr w:rsidR="00031825" w:rsidRPr="006D1E83" w:rsidSect="00E30B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D09EA"/>
    <w:rsid w:val="00031825"/>
    <w:rsid w:val="006D1E83"/>
    <w:rsid w:val="00E30B5D"/>
    <w:rsid w:val="00ED09E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B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2275</Words>
  <Characters>12971</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HP</cp:lastModifiedBy>
  <cp:revision>2</cp:revision>
  <dcterms:created xsi:type="dcterms:W3CDTF">2017-11-14T10:56:00Z</dcterms:created>
  <dcterms:modified xsi:type="dcterms:W3CDTF">2017-11-14T10:56:00Z</dcterms:modified>
</cp:coreProperties>
</file>